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891A21" w:rsidRDefault="002D739F" w:rsidP="00042091">
      <w:pPr>
        <w:pStyle w:val="Dokumentnamn"/>
        <w:spacing w:after="120"/>
        <w:rPr>
          <w:rStyle w:val="Rubrik1Char"/>
          <w:sz w:val="36"/>
        </w:rPr>
      </w:pPr>
      <w:sdt>
        <w:sdtPr>
          <w:rPr>
            <w:rStyle w:val="Rubrik1Char"/>
            <w:sz w:val="36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5A57C5" w:rsidRPr="00891A21">
            <w:rPr>
              <w:rStyle w:val="Rubrik1Char"/>
              <w:sz w:val="36"/>
            </w:rPr>
            <w:t>Barnrättsbaserat beslutsunderlag</w:t>
          </w:r>
          <w:r w:rsidR="00891A21" w:rsidRPr="00891A21">
            <w:rPr>
              <w:rStyle w:val="Rubrik1Char"/>
              <w:sz w:val="36"/>
            </w:rPr>
            <w:t xml:space="preserve"> fördjupad prövning</w:t>
          </w:r>
        </w:sdtContent>
      </w:sdt>
    </w:p>
    <w:p w:rsidR="00862819" w:rsidRDefault="00862819" w:rsidP="00862819">
      <w:pPr>
        <w:spacing w:after="120" w:line="240" w:lineRule="auto"/>
      </w:pPr>
      <w:bookmarkStart w:id="0" w:name="_Hlk125711424"/>
      <w:r w:rsidRPr="00862819">
        <w:rPr>
          <w:b/>
        </w:rPr>
        <w:t>Datum</w:t>
      </w:r>
      <w:r>
        <w:t>:</w:t>
      </w:r>
    </w:p>
    <w:p w:rsidR="00862819" w:rsidRDefault="00862819" w:rsidP="00862819">
      <w:pPr>
        <w:spacing w:after="120" w:line="240" w:lineRule="auto"/>
      </w:pPr>
      <w:r w:rsidRPr="00E503DD">
        <w:rPr>
          <w:b/>
        </w:rPr>
        <w:t>Ärendenamn</w:t>
      </w:r>
      <w:r>
        <w:t>:</w:t>
      </w:r>
    </w:p>
    <w:p w:rsidR="00862819" w:rsidRDefault="00862819" w:rsidP="00862819">
      <w:pPr>
        <w:spacing w:after="120" w:line="240" w:lineRule="auto"/>
      </w:pPr>
      <w:r w:rsidRPr="00E503DD">
        <w:rPr>
          <w:b/>
        </w:rPr>
        <w:t>Barn som berörs</w:t>
      </w:r>
      <w:r>
        <w:t>:</w:t>
      </w:r>
    </w:p>
    <w:p w:rsidR="005A57C5" w:rsidRDefault="00862819" w:rsidP="005A57C5">
      <w:pPr>
        <w:spacing w:after="120" w:line="240" w:lineRule="auto"/>
      </w:pPr>
      <w:r w:rsidRPr="00E503DD">
        <w:rPr>
          <w:b/>
        </w:rPr>
        <w:t>Ansvarig för detta underlag</w:t>
      </w:r>
      <w:r>
        <w:t xml:space="preserve">: </w:t>
      </w:r>
      <w:r w:rsidR="00042091">
        <w:t>(</w:t>
      </w:r>
      <w:r>
        <w:t>Namn, titel, verksamhet</w:t>
      </w:r>
      <w:r w:rsidR="00042091">
        <w:t>)</w:t>
      </w: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891A21" w:rsidRPr="00431CA2" w:rsidTr="003A2231">
        <w:tc>
          <w:tcPr>
            <w:tcW w:w="9209" w:type="dxa"/>
            <w:gridSpan w:val="7"/>
            <w:shd w:val="clear" w:color="auto" w:fill="E7E6E6" w:themeFill="background2"/>
          </w:tcPr>
          <w:p w:rsidR="00891A21" w:rsidRPr="00431CA2" w:rsidRDefault="00891A21" w:rsidP="003A2231">
            <w:pPr>
              <w:pStyle w:val="Rubrik3"/>
              <w:spacing w:before="120" w:after="120"/>
              <w:outlineLvl w:val="2"/>
              <w:rPr>
                <w:rFonts w:eastAsia="Calibri"/>
                <w:bCs/>
                <w:sz w:val="32"/>
                <w:szCs w:val="32"/>
              </w:rPr>
            </w:pPr>
            <w:r w:rsidRPr="00431CA2">
              <w:t>Rätt till likvärdiga villkor, jämlikhet och förbud mot diskriminering (artikel 2)</w:t>
            </w:r>
          </w:p>
        </w:tc>
      </w:tr>
      <w:tr w:rsidR="00891A21" w:rsidRPr="00431CA2" w:rsidTr="003A2231">
        <w:tc>
          <w:tcPr>
            <w:tcW w:w="9209" w:type="dxa"/>
            <w:gridSpan w:val="7"/>
            <w:shd w:val="clear" w:color="auto" w:fill="E7E6E6" w:themeFill="background2"/>
          </w:tcPr>
          <w:p w:rsidR="00891A21" w:rsidRPr="00431CA2" w:rsidRDefault="00891A21" w:rsidP="003A2231">
            <w:pPr>
              <w:pStyle w:val="Rubrik3"/>
              <w:spacing w:before="120" w:after="120"/>
              <w:outlineLvl w:val="2"/>
            </w:pPr>
            <w:r w:rsidRPr="00431CA2">
              <w:rPr>
                <w:rFonts w:asciiTheme="minorHAnsi" w:hAnsiTheme="minorHAnsi" w:cstheme="minorHAnsi"/>
                <w:sz w:val="16"/>
              </w:rPr>
              <w:t>Bidrar ärendet till likvärdiga villkor för barn? Gynnas vissa barn på andra barns bekostnad? Vilka barn riskerar att diskrimineras?</w:t>
            </w:r>
          </w:p>
        </w:tc>
      </w:tr>
      <w:tr w:rsidR="00891A21" w:rsidRPr="00431CA2" w:rsidTr="003A2231">
        <w:tc>
          <w:tcPr>
            <w:tcW w:w="3681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Bidar ärendet till likvärdiga förutsättningar för alla barn?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891A21" w:rsidRPr="00431CA2" w:rsidRDefault="00891A21" w:rsidP="003A2231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891A21" w:rsidRPr="00431CA2" w:rsidRDefault="00891A21" w:rsidP="003A2231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891A21" w:rsidRPr="00431CA2" w:rsidRDefault="00891A21" w:rsidP="003A2231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891A21" w:rsidRPr="00431CA2" w:rsidRDefault="00891A21" w:rsidP="003A2231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ålder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91A21" w:rsidRPr="0035748F" w:rsidRDefault="00891A21" w:rsidP="003A223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262F9C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891A21" w:rsidRPr="0035748F" w:rsidRDefault="00891A21" w:rsidP="003A223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könsidentitet/könsuttryck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262F9C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891A21" w:rsidRPr="0035748F" w:rsidRDefault="00891A21" w:rsidP="003A223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sexuell läggning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262F9C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891A21" w:rsidRPr="0035748F" w:rsidRDefault="00891A21" w:rsidP="003A223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funktionsnedsättning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262F9C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x</w:t>
            </w: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91A21" w:rsidRPr="0035748F" w:rsidRDefault="00891A21" w:rsidP="003A223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etnicitet, hudfärg och språk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262F9C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891A21" w:rsidRPr="0035748F" w:rsidRDefault="00891A21" w:rsidP="003A223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religion eller politisk åskådning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262F9C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891A21" w:rsidRPr="0035748F" w:rsidRDefault="00891A21" w:rsidP="003A223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socioekonomisk bakgrund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91A21" w:rsidRPr="0035748F" w:rsidRDefault="00891A21" w:rsidP="003A223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bostadsort/postnummer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91A21" w:rsidRPr="0035748F" w:rsidRDefault="00891A21" w:rsidP="003A223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9209" w:type="dxa"/>
            <w:gridSpan w:val="7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91A21" w:rsidRPr="00431CA2" w:rsidTr="003A2231">
        <w:tc>
          <w:tcPr>
            <w:tcW w:w="9209" w:type="dxa"/>
            <w:gridSpan w:val="7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515C53" w:rsidRDefault="00515C53" w:rsidP="00891A21">
      <w:pPr>
        <w:spacing w:line="240" w:lineRule="auto"/>
        <w:rPr>
          <w:sz w:val="4"/>
          <w:szCs w:val="4"/>
        </w:rPr>
      </w:pPr>
      <w:bookmarkStart w:id="1" w:name="_Hlk106111665"/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0F3961" w:rsidRPr="000F3961" w:rsidTr="00B856C0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p w:rsidR="000F3961" w:rsidRPr="000F3961" w:rsidRDefault="000F3961" w:rsidP="000F3961">
            <w:pPr>
              <w:keepNext/>
              <w:keepLines/>
              <w:spacing w:before="120" w:after="120" w:line="240" w:lineRule="auto"/>
              <w:outlineLvl w:val="2"/>
              <w:rPr>
                <w:rFonts w:asciiTheme="majorHAnsi" w:eastAsia="Calibri" w:hAnsiTheme="majorHAnsi" w:cstheme="majorBidi"/>
                <w:b/>
                <w:color w:val="000000" w:themeColor="text1"/>
                <w:sz w:val="20"/>
                <w:szCs w:val="24"/>
              </w:rPr>
            </w:pPr>
            <w:r w:rsidRPr="000F3961">
              <w:rPr>
                <w:rFonts w:asciiTheme="majorHAnsi" w:eastAsia="Calibri" w:hAnsiTheme="majorHAnsi" w:cstheme="majorBidi"/>
                <w:b/>
                <w:color w:val="000000" w:themeColor="text1"/>
                <w:szCs w:val="24"/>
              </w:rPr>
              <w:t xml:space="preserve">Barnets bästa (art. 3) </w:t>
            </w:r>
          </w:p>
        </w:tc>
      </w:tr>
      <w:tr w:rsidR="000F3961" w:rsidRPr="000F3961" w:rsidTr="00B856C0">
        <w:tc>
          <w:tcPr>
            <w:tcW w:w="3681" w:type="dxa"/>
            <w:shd w:val="clear" w:color="auto" w:fill="E7E6E6" w:themeFill="background2"/>
            <w:vAlign w:val="center"/>
          </w:tcPr>
          <w:p w:rsidR="000F3961" w:rsidRPr="000F3961" w:rsidRDefault="000F3961" w:rsidP="000F3961">
            <w:pPr>
              <w:spacing w:after="16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3961">
              <w:rPr>
                <w:rFonts w:eastAsia="Calibri" w:cs="Times New Roman"/>
                <w:b/>
                <w:bCs/>
                <w:sz w:val="20"/>
                <w:szCs w:val="20"/>
              </w:rPr>
              <w:t>Är ärendet förenligt med: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0F3961" w:rsidRPr="000F3961" w:rsidRDefault="000F3961" w:rsidP="000F3961">
            <w:pPr>
              <w:spacing w:after="160"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0F3961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0F3961" w:rsidRPr="000F3961" w:rsidRDefault="000F3961" w:rsidP="000F3961">
            <w:pPr>
              <w:spacing w:after="160"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0F3961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0F3961" w:rsidRPr="000F3961" w:rsidRDefault="000F3961" w:rsidP="000F3961">
            <w:pPr>
              <w:spacing w:after="160"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0F3961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0F3961" w:rsidRPr="000F3961" w:rsidRDefault="000F3961" w:rsidP="000F3961">
            <w:pPr>
              <w:spacing w:after="160"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0F3961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0F3961" w:rsidRPr="000F3961" w:rsidRDefault="000F3961" w:rsidP="000F3961">
            <w:pPr>
              <w:spacing w:after="160"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0F3961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0F3961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0F3961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0F3961" w:rsidRPr="000F3961" w:rsidRDefault="000F3961" w:rsidP="000F3961">
            <w:pPr>
              <w:spacing w:after="16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0F3961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0F3961" w:rsidRPr="000F3961" w:rsidTr="000F3961">
        <w:trPr>
          <w:trHeight w:val="20"/>
        </w:trPr>
        <w:tc>
          <w:tcPr>
            <w:tcW w:w="3681" w:type="dxa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F3961">
              <w:rPr>
                <w:rFonts w:eastAsia="Calibri" w:cs="Times New Roman"/>
                <w:sz w:val="20"/>
                <w:szCs w:val="20"/>
              </w:rPr>
              <w:t>Relevanta lagkrav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F3961" w:rsidRPr="000F3961" w:rsidTr="000F3961">
        <w:trPr>
          <w:trHeight w:val="20"/>
        </w:trPr>
        <w:tc>
          <w:tcPr>
            <w:tcW w:w="3681" w:type="dxa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F3961">
              <w:rPr>
                <w:rFonts w:eastAsia="Calibri" w:cs="Times New Roman"/>
                <w:sz w:val="20"/>
                <w:szCs w:val="20"/>
              </w:rPr>
              <w:t>Nationella styrdokument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F3961" w:rsidRPr="000F3961" w:rsidTr="000F3961">
        <w:trPr>
          <w:trHeight w:val="20"/>
        </w:trPr>
        <w:tc>
          <w:tcPr>
            <w:tcW w:w="3681" w:type="dxa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F3961">
              <w:rPr>
                <w:rFonts w:eastAsia="Calibri" w:cs="Times New Roman"/>
                <w:sz w:val="20"/>
                <w:szCs w:val="20"/>
              </w:rPr>
              <w:t>Forskning och evidens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F3961" w:rsidRPr="000F3961" w:rsidTr="000F3961">
        <w:trPr>
          <w:trHeight w:val="20"/>
        </w:trPr>
        <w:tc>
          <w:tcPr>
            <w:tcW w:w="3681" w:type="dxa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F3961">
              <w:rPr>
                <w:rFonts w:eastAsia="Calibri" w:cs="Times New Roman"/>
                <w:sz w:val="20"/>
                <w:szCs w:val="20"/>
              </w:rPr>
              <w:t>Praxis i andra regioner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F3961" w:rsidRPr="000F3961" w:rsidTr="000F3961">
        <w:trPr>
          <w:trHeight w:val="20"/>
        </w:trPr>
        <w:tc>
          <w:tcPr>
            <w:tcW w:w="3681" w:type="dxa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F3961">
              <w:rPr>
                <w:rFonts w:eastAsia="Calibri" w:cs="Times New Roman"/>
                <w:sz w:val="20"/>
                <w:szCs w:val="20"/>
              </w:rPr>
              <w:t>Vår beprövade erfarenhet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F3961" w:rsidRPr="000F3961" w:rsidTr="000F3961">
        <w:trPr>
          <w:trHeight w:val="20"/>
        </w:trPr>
        <w:tc>
          <w:tcPr>
            <w:tcW w:w="3681" w:type="dxa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F3961">
              <w:rPr>
                <w:rFonts w:eastAsia="Calibri" w:cs="Times New Roman"/>
                <w:sz w:val="20"/>
                <w:szCs w:val="20"/>
              </w:rPr>
              <w:t>Barnets bästa på kort och lång sikt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F3961" w:rsidRPr="000F3961" w:rsidRDefault="000F3961" w:rsidP="000F396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F3961" w:rsidRPr="000F3961" w:rsidTr="00B856C0">
        <w:tc>
          <w:tcPr>
            <w:tcW w:w="9209" w:type="dxa"/>
            <w:gridSpan w:val="7"/>
            <w:shd w:val="clear" w:color="auto" w:fill="E7E6E6" w:themeFill="background2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0F3961">
              <w:rPr>
                <w:rFonts w:eastAsia="Calibri" w:cs="Times New Roman"/>
                <w:b/>
                <w:sz w:val="22"/>
              </w:rPr>
              <w:t>Eventuella kommentarer:</w:t>
            </w:r>
          </w:p>
        </w:tc>
      </w:tr>
      <w:tr w:rsidR="000F3961" w:rsidRPr="000F3961" w:rsidTr="00B856C0">
        <w:tc>
          <w:tcPr>
            <w:tcW w:w="9209" w:type="dxa"/>
            <w:gridSpan w:val="7"/>
            <w:vAlign w:val="center"/>
          </w:tcPr>
          <w:p w:rsidR="000F3961" w:rsidRPr="000F3961" w:rsidRDefault="000F3961" w:rsidP="000F396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0F3961" w:rsidRPr="000F3961" w:rsidRDefault="000F3961" w:rsidP="000F396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891A21" w:rsidRPr="00431CA2" w:rsidTr="003A2231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bookmarkEnd w:id="1"/>
          <w:p w:rsidR="00891A21" w:rsidRPr="00431CA2" w:rsidRDefault="00891A21" w:rsidP="003A2231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Rätt till goda förutsättningar för en optimal utveckling (art. 6, 19 och 24) </w:t>
            </w:r>
          </w:p>
        </w:tc>
      </w:tr>
      <w:tr w:rsidR="00891A21" w:rsidRPr="00431CA2" w:rsidTr="003A2231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bCs/>
                <w:sz w:val="28"/>
                <w:szCs w:val="20"/>
              </w:rPr>
            </w:pPr>
            <w:r w:rsidRPr="00431CA2">
              <w:rPr>
                <w:rFonts w:cstheme="minorHAnsi"/>
                <w:b/>
                <w:sz w:val="18"/>
              </w:rPr>
              <w:t xml:space="preserve">Hur bidrar ärendet till barns rätt till liv och överlevnad, samt goda förutsättningar för en optimal utveckling? </w:t>
            </w:r>
            <w:r w:rsidRPr="00431CA2">
              <w:rPr>
                <w:rFonts w:cstheme="minorHAnsi"/>
                <w:b/>
                <w:sz w:val="18"/>
              </w:rPr>
              <w:br/>
            </w:r>
            <w:r>
              <w:rPr>
                <w:rFonts w:cstheme="minorHAnsi"/>
                <w:b/>
                <w:sz w:val="18"/>
              </w:rPr>
              <w:t>Undviks</w:t>
            </w:r>
            <w:r w:rsidRPr="00431CA2">
              <w:rPr>
                <w:rFonts w:cstheme="minorHAnsi"/>
                <w:b/>
                <w:sz w:val="18"/>
              </w:rPr>
              <w:t xml:space="preserve"> negativ påverkan på (vissa) barns liv, överlevnad samt goda förutsättningar för en optimal utveckling?</w:t>
            </w:r>
          </w:p>
        </w:tc>
      </w:tr>
      <w:tr w:rsidR="00891A21" w:rsidRPr="00431CA2" w:rsidTr="003A2231">
        <w:tc>
          <w:tcPr>
            <w:tcW w:w="3681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891A21" w:rsidRPr="00431CA2" w:rsidRDefault="00891A21" w:rsidP="003A2231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891A21" w:rsidRPr="00431CA2" w:rsidRDefault="00891A21" w:rsidP="003A2231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891A21" w:rsidRPr="00431CA2" w:rsidRDefault="00891A21" w:rsidP="003A2231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891A21" w:rsidRPr="00431CA2" w:rsidRDefault="00891A21" w:rsidP="003A2231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liv och överlevnad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</w:tcPr>
          <w:p w:rsidR="00891A21" w:rsidRPr="0035748F" w:rsidRDefault="00891A21" w:rsidP="003A2231">
            <w:pPr>
              <w:spacing w:line="240" w:lineRule="auto"/>
              <w:jc w:val="both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ind w:right="-103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Goda förutsättningar för optimal utveckling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</w:tcPr>
          <w:p w:rsidR="00891A21" w:rsidRPr="0035748F" w:rsidRDefault="00891A21" w:rsidP="003A2231">
            <w:pPr>
              <w:spacing w:line="240" w:lineRule="auto"/>
              <w:jc w:val="both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bästa uppnåeliga hälsa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</w:tcPr>
          <w:p w:rsidR="00891A21" w:rsidRPr="0035748F" w:rsidRDefault="00891A21" w:rsidP="003A2231">
            <w:pPr>
              <w:spacing w:line="240" w:lineRule="auto"/>
              <w:jc w:val="both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3681" w:type="dxa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lastRenderedPageBreak/>
              <w:t>Skydd mot att fara illa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431CA2" w:rsidRDefault="00891A21" w:rsidP="003A223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</w:tcPr>
          <w:p w:rsidR="00891A21" w:rsidRPr="0035748F" w:rsidRDefault="00891A21" w:rsidP="003A2231">
            <w:pPr>
              <w:spacing w:line="240" w:lineRule="auto"/>
              <w:jc w:val="both"/>
              <w:rPr>
                <w:rFonts w:eastAsia="Calibri" w:cs="Times New Roman"/>
                <w:sz w:val="20"/>
              </w:rPr>
            </w:pPr>
          </w:p>
        </w:tc>
      </w:tr>
      <w:tr w:rsidR="00891A21" w:rsidRPr="00431CA2" w:rsidTr="003A2231">
        <w:tc>
          <w:tcPr>
            <w:tcW w:w="9209" w:type="dxa"/>
            <w:gridSpan w:val="7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91A21" w:rsidRPr="00431CA2" w:rsidTr="003A2231">
        <w:tc>
          <w:tcPr>
            <w:tcW w:w="9209" w:type="dxa"/>
            <w:gridSpan w:val="7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891A21" w:rsidRPr="00431CA2" w:rsidRDefault="00891A21" w:rsidP="00891A21">
      <w:pPr>
        <w:spacing w:line="240" w:lineRule="auto"/>
        <w:rPr>
          <w:sz w:val="8"/>
          <w:szCs w:val="8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891A21" w:rsidRPr="00431CA2" w:rsidTr="003A2231">
        <w:tc>
          <w:tcPr>
            <w:tcW w:w="9209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Rätt till delaktighet och inflytande (art. 12) </w:t>
            </w: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Vad behöver vi förstå ur barnets perspektiv i ärendet?</w:t>
            </w:r>
          </w:p>
        </w:tc>
      </w:tr>
      <w:tr w:rsidR="00891A21" w:rsidRPr="00431CA2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  <w:bookmarkStart w:id="2" w:name="_GoBack"/>
        <w:bookmarkEnd w:id="2"/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Vilka barn har vi involverat/vilka barn har vi inte involverat? Hur har de varit delaktiga? 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br/>
              <w:t>Om de inte har varit delaktiga, förklara varför!</w:t>
            </w:r>
          </w:p>
        </w:tc>
      </w:tr>
      <w:tr w:rsidR="00891A21" w:rsidRPr="00431CA2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för ärendet relevanta åsikter har berörda barn lyft fram?</w:t>
            </w:r>
          </w:p>
        </w:tc>
      </w:tr>
      <w:tr w:rsidR="00891A21" w:rsidRPr="00431CA2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</w:tbl>
    <w:p w:rsidR="00891A21" w:rsidRPr="00431CA2" w:rsidRDefault="00891A21" w:rsidP="00891A21">
      <w:pPr>
        <w:spacing w:line="240" w:lineRule="auto"/>
        <w:rPr>
          <w:sz w:val="8"/>
          <w:szCs w:val="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91A21" w:rsidRPr="000A2A8E" w:rsidTr="003A2231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1A21" w:rsidRPr="000A2A8E" w:rsidRDefault="00891A21" w:rsidP="003A2231">
            <w:pPr>
              <w:pStyle w:val="Rubrik3"/>
              <w:spacing w:before="120" w:after="120"/>
              <w:rPr>
                <w:rFonts w:eastAsia="Times New Roman"/>
                <w:lang w:eastAsia="sv-SE"/>
              </w:rPr>
            </w:pPr>
            <w:r w:rsidRPr="000A2A8E">
              <w:rPr>
                <w:rFonts w:eastAsia="Times New Roman"/>
                <w:sz w:val="8"/>
                <w:lang w:eastAsia="sv-SE"/>
              </w:rPr>
              <w:br w:type="page"/>
            </w:r>
            <w:r w:rsidRPr="000A2A8E">
              <w:rPr>
                <w:rFonts w:eastAsia="Times New Roman"/>
                <w:lang w:eastAsia="sv-SE"/>
              </w:rPr>
              <w:t>Andra rättigheter som berörs av ärendet:</w:t>
            </w:r>
          </w:p>
        </w:tc>
      </w:tr>
      <w:tr w:rsidR="00891A21" w:rsidRPr="000A2A8E" w:rsidTr="003A2231">
        <w:trPr>
          <w:trHeight w:val="18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1" w:rsidRPr="000A2A8E" w:rsidRDefault="00891A21" w:rsidP="003A2231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 xml:space="preserve">Rätt till bästa uppnåeliga hälsa, likvärdig tillgång till hälso- och sjukvård (artikel 23, 24 och 39) </w:t>
            </w:r>
          </w:p>
          <w:p w:rsidR="00891A21" w:rsidRPr="000A2A8E" w:rsidRDefault="00891A21" w:rsidP="003A2231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en trygg och säker uppväxt, skydd mot alla former av vanvård, försummelse, våld och övergrepp (art. 19, 32–40)</w:t>
            </w:r>
          </w:p>
          <w:p w:rsidR="00891A21" w:rsidRPr="000A2A8E" w:rsidRDefault="00891A21" w:rsidP="003A2231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utbildning (artikel 23, 28 och 29)</w:t>
            </w:r>
          </w:p>
          <w:p w:rsidR="00891A21" w:rsidRPr="000A2A8E" w:rsidRDefault="00891A21" w:rsidP="003A2231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social trygghet och skälig levnadsstandard (artikel 23, 26 och 27)</w:t>
            </w:r>
          </w:p>
          <w:p w:rsidR="00891A21" w:rsidRPr="000A2A8E" w:rsidRDefault="00891A21" w:rsidP="003A2231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vila, lek, kultur och fritid (artikel 23 och 31)</w:t>
            </w:r>
          </w:p>
          <w:p w:rsidR="00891A21" w:rsidRPr="000A2A8E" w:rsidRDefault="00891A21" w:rsidP="003A2231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information och demokratiska rättigheter (artikel 12, 13, 14, 15, 16, 17 och 23)</w:t>
            </w:r>
          </w:p>
          <w:p w:rsidR="00891A21" w:rsidRPr="000A2A8E" w:rsidRDefault="00891A21" w:rsidP="003A2231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>
              <w:rPr>
                <w:rFonts w:eastAsia="Times New Roman" w:cs="Times New Roman"/>
                <w:sz w:val="16"/>
                <w:szCs w:val="20"/>
                <w:lang w:eastAsia="sv-SE"/>
              </w:rPr>
              <w:t>Rä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ttigheter som rör föräldraskap och omhändertagande (artikel 5, 7, 9, 18, 20, 21 och 25)</w:t>
            </w:r>
          </w:p>
          <w:p w:rsidR="00891A21" w:rsidRPr="000A2A8E" w:rsidRDefault="00891A21" w:rsidP="003A2231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kopplade till fungerande samhällsservice, samhällsplanering samt inom- och utomhusmiljö (art</w:t>
            </w:r>
            <w:r w:rsidRPr="00431CA2">
              <w:rPr>
                <w:rFonts w:eastAsia="Times New Roman" w:cs="Times New Roman"/>
                <w:sz w:val="16"/>
                <w:szCs w:val="20"/>
                <w:lang w:eastAsia="sv-SE"/>
              </w:rPr>
              <w:t>.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12, 23, 24, 26, 27, 31 m.fl.)</w:t>
            </w:r>
          </w:p>
          <w:p w:rsidR="00891A21" w:rsidRPr="000A2A8E" w:rsidRDefault="00891A21" w:rsidP="003A2231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för barn från minoritetsgrupper, barn på flykt samt barn i asylprocessen (artikel 7, 8, 9, 10, 20, 22, 23 och 30)</w:t>
            </w:r>
          </w:p>
        </w:tc>
      </w:tr>
      <w:tr w:rsidR="00891A21" w:rsidRPr="000A2A8E" w:rsidTr="003A2231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1A21" w:rsidRPr="000A2A8E" w:rsidRDefault="00891A21" w:rsidP="003A223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sv-SE"/>
              </w:rPr>
            </w:pPr>
            <w:r w:rsidRPr="000A2A8E">
              <w:rPr>
                <w:rFonts w:eastAsia="Times New Roman" w:cs="Arial"/>
                <w:b/>
                <w:szCs w:val="20"/>
                <w:lang w:eastAsia="sv-SE"/>
              </w:rPr>
              <w:t>Beskriv hur dessa rättigheter berör ärendet:</w:t>
            </w:r>
          </w:p>
        </w:tc>
      </w:tr>
      <w:tr w:rsidR="00891A21" w:rsidRPr="000A2A8E" w:rsidTr="003A2231">
        <w:trPr>
          <w:trHeight w:val="2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1" w:rsidRPr="000A2A8E" w:rsidRDefault="00891A21" w:rsidP="003A2231">
            <w:pPr>
              <w:spacing w:after="0" w:line="240" w:lineRule="auto"/>
              <w:rPr>
                <w:rFonts w:eastAsia="Times New Roman" w:cs="Times New Roman"/>
                <w:sz w:val="22"/>
                <w:szCs w:val="20"/>
                <w:lang w:eastAsia="sv-SE"/>
              </w:rPr>
            </w:pPr>
          </w:p>
        </w:tc>
      </w:tr>
    </w:tbl>
    <w:p w:rsidR="00891A21" w:rsidRPr="00431CA2" w:rsidRDefault="00891A21" w:rsidP="00891A21">
      <w:pPr>
        <w:spacing w:line="240" w:lineRule="auto"/>
        <w:rPr>
          <w:sz w:val="8"/>
          <w:szCs w:val="8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891A21" w:rsidRPr="00431CA2" w:rsidTr="003A2231">
        <w:tc>
          <w:tcPr>
            <w:tcW w:w="9209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3" w:name="_Hlk106112066"/>
            <w:r>
              <w:rPr>
                <w:rFonts w:eastAsia="Calibri"/>
              </w:rPr>
              <w:t>Konsekvenser av ärendet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negativa konsekvenser kan ärendet få för barn?</w:t>
            </w:r>
          </w:p>
        </w:tc>
      </w:tr>
      <w:tr w:rsidR="00891A21" w:rsidRPr="00431CA2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positiva konsekvenser kan ärendet få för barn?</w:t>
            </w:r>
          </w:p>
        </w:tc>
      </w:tr>
      <w:tr w:rsidR="00891A21" w:rsidRPr="00431CA2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Beskriv vad som sammanfattningsvis är barnets bästa i relation till ärendet.</w:t>
            </w:r>
          </w:p>
        </w:tc>
      </w:tr>
      <w:tr w:rsidR="00891A21" w:rsidRPr="00431CA2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</w:tbl>
    <w:p w:rsidR="00891A21" w:rsidRPr="00EB4614" w:rsidRDefault="00891A21" w:rsidP="00891A21">
      <w:pPr>
        <w:spacing w:line="240" w:lineRule="auto"/>
        <w:rPr>
          <w:sz w:val="8"/>
          <w:szCs w:val="8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891A21" w:rsidRPr="00431CA2" w:rsidTr="003A2231">
        <w:tc>
          <w:tcPr>
            <w:tcW w:w="9209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Övriga perspektiv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EB4614">
              <w:rPr>
                <w:rFonts w:eastAsia="Calibri" w:cs="Times New Roman"/>
                <w:b/>
                <w:sz w:val="20"/>
                <w:szCs w:val="20"/>
              </w:rPr>
              <w:t>Beskriv vilka övriga perspektiv och eventuella intressekonflikter som måste beaktas, t.ex. lagkrav, andra rättighetsbärare, verksamhetsperspektiv, ekonomi och resurser samt politiska mål.</w:t>
            </w:r>
          </w:p>
        </w:tc>
      </w:tr>
      <w:tr w:rsidR="00891A21" w:rsidRPr="000F53EB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Väg övriga intressen mot barnets bästa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8B6E30">
              <w:rPr>
                <w:b/>
                <w:sz w:val="18"/>
              </w:rPr>
              <w:t xml:space="preserve">Barnets bästa ska alltid beaktas, bedömas och väga tungt. Men det har inte automatiskt företräde framför andra intressen. Redovisa hur barnets bästa vägs gentemot övriga </w:t>
            </w:r>
            <w:r>
              <w:rPr>
                <w:b/>
                <w:sz w:val="18"/>
              </w:rPr>
              <w:t>perspektiv</w:t>
            </w:r>
            <w:r w:rsidRPr="008B6E30">
              <w:rPr>
                <w:b/>
                <w:sz w:val="18"/>
              </w:rPr>
              <w:t>.</w:t>
            </w:r>
          </w:p>
        </w:tc>
      </w:tr>
      <w:tr w:rsidR="00891A21" w:rsidRPr="000F53EB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</w:tbl>
    <w:p w:rsidR="00891A21" w:rsidRDefault="00891A21" w:rsidP="00891A21"/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891A21" w:rsidRPr="007A5E30" w:rsidTr="003A2231">
        <w:tc>
          <w:tcPr>
            <w:tcW w:w="3681" w:type="dxa"/>
            <w:shd w:val="clear" w:color="auto" w:fill="E7E6E6" w:themeFill="background2"/>
            <w:vAlign w:val="center"/>
          </w:tcPr>
          <w:p w:rsidR="00891A21" w:rsidRPr="007A5E30" w:rsidRDefault="00891A21" w:rsidP="003A2231">
            <w:pPr>
              <w:pStyle w:val="Rubrik2"/>
              <w:outlineLvl w:val="1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bookmarkStart w:id="4" w:name="_Hlk106112255"/>
            <w:bookmarkEnd w:id="3"/>
            <w:r w:rsidRPr="00A910B5">
              <w:rPr>
                <w:rFonts w:eastAsia="Calibri"/>
              </w:rPr>
              <w:lastRenderedPageBreak/>
              <w:t>Barnrättslig slutsats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891A21" w:rsidRPr="007A5E30" w:rsidRDefault="00891A21" w:rsidP="003A2231">
            <w:pPr>
              <w:spacing w:line="240" w:lineRule="auto"/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891A21" w:rsidRPr="007A5E30" w:rsidRDefault="00891A21" w:rsidP="003A2231">
            <w:pPr>
              <w:spacing w:line="240" w:lineRule="auto"/>
              <w:ind w:right="-30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891A21" w:rsidRPr="007A5E30" w:rsidRDefault="00891A21" w:rsidP="003A2231">
            <w:pPr>
              <w:spacing w:line="240" w:lineRule="auto"/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891A21" w:rsidRPr="007A5E30" w:rsidRDefault="00891A21" w:rsidP="003A2231">
            <w:pPr>
              <w:spacing w:line="240" w:lineRule="auto"/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891A21" w:rsidRPr="007A5E30" w:rsidTr="00891A21">
        <w:tc>
          <w:tcPr>
            <w:tcW w:w="3681" w:type="dxa"/>
          </w:tcPr>
          <w:p w:rsidR="00891A21" w:rsidRPr="007A5E30" w:rsidRDefault="00891A21" w:rsidP="003A2231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Är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ärendet</w:t>
            </w: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 xml:space="preserve"> förenligt med barnets bästa och barnets rättigheter?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91A21" w:rsidRPr="00891A21" w:rsidRDefault="00891A21" w:rsidP="00891A2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91A21" w:rsidRPr="007A5E30" w:rsidTr="00891A21">
        <w:tc>
          <w:tcPr>
            <w:tcW w:w="3681" w:type="dxa"/>
          </w:tcPr>
          <w:p w:rsidR="00891A21" w:rsidRPr="007A5E30" w:rsidRDefault="00891A21" w:rsidP="003A2231">
            <w:pPr>
              <w:spacing w:line="240" w:lineRule="auto"/>
              <w:ind w:right="-248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7A5E30">
              <w:rPr>
                <w:rFonts w:ascii="Calibri" w:eastAsia="Calibri" w:hAnsi="Calibri" w:cs="Times New Roman"/>
                <w:sz w:val="18"/>
                <w:szCs w:val="19"/>
              </w:rPr>
              <w:t>Om</w:t>
            </w:r>
            <w:r>
              <w:rPr>
                <w:rFonts w:ascii="Calibri" w:eastAsia="Calibri" w:hAnsi="Calibri" w:cs="Times New Roman"/>
                <w:sz w:val="18"/>
                <w:szCs w:val="19"/>
              </w:rPr>
              <w:t xml:space="preserve"> ärendet</w:t>
            </w:r>
            <w:r w:rsidRPr="007A5E30">
              <w:rPr>
                <w:rFonts w:ascii="Calibri" w:eastAsia="Calibri" w:hAnsi="Calibri" w:cs="Times New Roman"/>
                <w:sz w:val="18"/>
                <w:szCs w:val="19"/>
              </w:rPr>
              <w:t xml:space="preserve"> inte är förenligt med barnets bästa, är det legitimt, viktigt och proportionerligt?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91A21" w:rsidRPr="00891A21" w:rsidRDefault="00891A21" w:rsidP="00891A2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91A21" w:rsidRPr="007A5E30" w:rsidTr="00891A21">
        <w:tc>
          <w:tcPr>
            <w:tcW w:w="3681" w:type="dxa"/>
          </w:tcPr>
          <w:p w:rsidR="00891A21" w:rsidRPr="007A5E30" w:rsidRDefault="00891A21" w:rsidP="003A2231">
            <w:pPr>
              <w:spacing w:line="240" w:lineRule="auto"/>
              <w:ind w:right="-248"/>
              <w:rPr>
                <w:rFonts w:ascii="Calibri" w:eastAsia="Calibri" w:hAnsi="Calibri" w:cs="Times New Roman"/>
                <w:sz w:val="18"/>
                <w:szCs w:val="19"/>
              </w:rPr>
            </w:pPr>
            <w:r w:rsidRPr="007A5E30">
              <w:rPr>
                <w:rFonts w:ascii="Calibri" w:eastAsia="Calibri" w:hAnsi="Calibri" w:cs="Times New Roman"/>
                <w:sz w:val="18"/>
                <w:szCs w:val="19"/>
              </w:rPr>
              <w:t>Om</w:t>
            </w:r>
            <w:r>
              <w:rPr>
                <w:rFonts w:ascii="Calibri" w:eastAsia="Calibri" w:hAnsi="Calibri" w:cs="Times New Roman"/>
                <w:sz w:val="18"/>
                <w:szCs w:val="19"/>
              </w:rPr>
              <w:t xml:space="preserve"> ärendet</w:t>
            </w:r>
            <w:r w:rsidRPr="007A5E30">
              <w:rPr>
                <w:rFonts w:ascii="Calibri" w:eastAsia="Calibri" w:hAnsi="Calibri" w:cs="Times New Roman"/>
                <w:sz w:val="18"/>
                <w:szCs w:val="19"/>
              </w:rPr>
              <w:t xml:space="preserve"> inte är förenligt med barnets bästa, </w:t>
            </w:r>
            <w:r>
              <w:rPr>
                <w:rFonts w:ascii="Calibri" w:eastAsia="Calibri" w:hAnsi="Calibri" w:cs="Times New Roman"/>
                <w:sz w:val="18"/>
                <w:szCs w:val="19"/>
              </w:rPr>
              <w:t>behövs kompenserande åtgärder för att beslutet ska bli så bra som möjligt för barn?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91A21" w:rsidRPr="007A5E30" w:rsidRDefault="00891A21" w:rsidP="003A2231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91A21" w:rsidRPr="00891A21" w:rsidRDefault="00891A21" w:rsidP="00891A2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bookmarkEnd w:id="4"/>
    </w:tbl>
    <w:p w:rsidR="00891A21" w:rsidRPr="00431CA2" w:rsidRDefault="00891A21" w:rsidP="00891A21">
      <w:pPr>
        <w:spacing w:line="259" w:lineRule="auto"/>
      </w:pPr>
    </w:p>
    <w:bookmarkEnd w:id="0"/>
    <w:p w:rsidR="00891A21" w:rsidRDefault="00891A21" w:rsidP="005A57C5">
      <w:pPr>
        <w:spacing w:after="120" w:line="240" w:lineRule="auto"/>
      </w:pPr>
    </w:p>
    <w:sectPr w:rsidR="00891A21" w:rsidSect="00891A2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9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39F" w:rsidRDefault="002D739F" w:rsidP="00F377DE">
      <w:r>
        <w:separator/>
      </w:r>
    </w:p>
  </w:endnote>
  <w:endnote w:type="continuationSeparator" w:id="0">
    <w:p w:rsidR="002D739F" w:rsidRDefault="002D739F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2D739F">
      <w:fldChar w:fldCharType="begin"/>
    </w:r>
    <w:r w:rsidR="002D739F">
      <w:instrText xml:space="preserve"> NUMPAGES  \* Arabic  \* MERGEFORMAT </w:instrText>
    </w:r>
    <w:r w:rsidR="002D739F">
      <w:fldChar w:fldCharType="separate"/>
    </w:r>
    <w:r>
      <w:rPr>
        <w:noProof/>
      </w:rPr>
      <w:t>1</w:t>
    </w:r>
    <w:r w:rsidR="002D73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39F" w:rsidRDefault="002D739F" w:rsidP="00F377DE">
      <w:r>
        <w:separator/>
      </w:r>
    </w:p>
  </w:footnote>
  <w:footnote w:type="continuationSeparator" w:id="0">
    <w:p w:rsidR="002D739F" w:rsidRDefault="002D739F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  <w:noProof/>
              <w:sz w:val="16"/>
              <w:lang w:eastAsia="sv-SE"/>
            </w:rPr>
          </w:pPr>
          <w:r>
            <w:rPr>
              <w:b/>
              <w:noProof/>
              <w:lang w:eastAsia="sv-SE"/>
            </w:rPr>
            <w:t>Blankett</w:t>
          </w:r>
        </w:p>
      </w:tc>
    </w:tr>
    <w:tr w:rsidR="001C4252" w:rsidTr="00E503DD">
      <w:trPr>
        <w:trHeight w:val="454"/>
      </w:trPr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</w:pPr>
          <w:r>
            <w:rPr>
              <w:b/>
            </w:rPr>
            <w:t>Process:</w:t>
          </w:r>
          <w:r>
            <w:t xml:space="preserve"> </w:t>
          </w:r>
          <w:bookmarkStart w:id="5" w:name="Process"/>
          <w:r>
            <w:t>1.2.3.6 RGK Hantera uppföljning och analys</w:t>
          </w:r>
          <w:bookmarkEnd w:id="5"/>
        </w:p>
      </w:tc>
    </w:tr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</w:rPr>
          </w:pPr>
          <w:r>
            <w:rPr>
              <w:b/>
            </w:rPr>
            <w:t>Område:</w:t>
          </w:r>
          <w:r>
            <w:t xml:space="preserve"> </w:t>
          </w:r>
          <w:bookmarkStart w:id="6" w:name="Omrade"/>
          <w:r>
            <w:t>Allmänt</w:t>
          </w:r>
          <w:bookmarkEnd w:id="6"/>
        </w:p>
      </w:tc>
    </w:tr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</w:rPr>
          </w:pPr>
          <w:r>
            <w:rPr>
              <w:b/>
            </w:rPr>
            <w:t>Identifierare:</w:t>
          </w:r>
          <w:r>
            <w:t xml:space="preserve"> </w:t>
          </w:r>
          <w:proofErr w:type="gramStart"/>
          <w:r w:rsidR="0043688A">
            <w:t>2</w:t>
          </w:r>
          <w:r w:rsidR="005A57C5">
            <w:t>1913</w:t>
          </w:r>
          <w:r w:rsidR="00515C53">
            <w:t>4</w:t>
          </w:r>
          <w:proofErr w:type="gramEnd"/>
        </w:p>
      </w:tc>
    </w:tr>
  </w:tbl>
  <w:p w:rsidR="00063DF8" w:rsidRDefault="00063DF8" w:rsidP="00E503DD">
    <w:pPr>
      <w:pStyle w:val="Sidhuvud"/>
      <w:spacing w:after="240"/>
      <w:jc w:val="left"/>
    </w:pPr>
    <w:r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4139F"/>
    <w:rsid w:val="00042091"/>
    <w:rsid w:val="00063DF8"/>
    <w:rsid w:val="00066CFA"/>
    <w:rsid w:val="000803CB"/>
    <w:rsid w:val="000A0D4B"/>
    <w:rsid w:val="000A2A8E"/>
    <w:rsid w:val="000B1C0E"/>
    <w:rsid w:val="000E76C7"/>
    <w:rsid w:val="000F3961"/>
    <w:rsid w:val="000F53EB"/>
    <w:rsid w:val="0010567E"/>
    <w:rsid w:val="00144AC8"/>
    <w:rsid w:val="0018059D"/>
    <w:rsid w:val="001929D5"/>
    <w:rsid w:val="001B379E"/>
    <w:rsid w:val="001C4252"/>
    <w:rsid w:val="001D459C"/>
    <w:rsid w:val="002254CD"/>
    <w:rsid w:val="00251D7E"/>
    <w:rsid w:val="00262B02"/>
    <w:rsid w:val="00262F9C"/>
    <w:rsid w:val="002B604A"/>
    <w:rsid w:val="002C5FCD"/>
    <w:rsid w:val="002D739F"/>
    <w:rsid w:val="002E1923"/>
    <w:rsid w:val="002F00F3"/>
    <w:rsid w:val="00384A40"/>
    <w:rsid w:val="00394395"/>
    <w:rsid w:val="003B18C4"/>
    <w:rsid w:val="003C3CCB"/>
    <w:rsid w:val="00413E16"/>
    <w:rsid w:val="00431CA2"/>
    <w:rsid w:val="0043688A"/>
    <w:rsid w:val="00436F1D"/>
    <w:rsid w:val="0048022F"/>
    <w:rsid w:val="00481D89"/>
    <w:rsid w:val="004B2A1D"/>
    <w:rsid w:val="004C5337"/>
    <w:rsid w:val="00511540"/>
    <w:rsid w:val="00515C53"/>
    <w:rsid w:val="005636A9"/>
    <w:rsid w:val="005777AB"/>
    <w:rsid w:val="005A57C5"/>
    <w:rsid w:val="005F26D5"/>
    <w:rsid w:val="0060147A"/>
    <w:rsid w:val="0069213D"/>
    <w:rsid w:val="006D6CA6"/>
    <w:rsid w:val="006E7AFB"/>
    <w:rsid w:val="007218B5"/>
    <w:rsid w:val="00745FDB"/>
    <w:rsid w:val="007A5E30"/>
    <w:rsid w:val="007D5FDE"/>
    <w:rsid w:val="00862819"/>
    <w:rsid w:val="0087279C"/>
    <w:rsid w:val="00891A21"/>
    <w:rsid w:val="00951810"/>
    <w:rsid w:val="00966AF5"/>
    <w:rsid w:val="009C1105"/>
    <w:rsid w:val="009D2185"/>
    <w:rsid w:val="00A72A32"/>
    <w:rsid w:val="00AC6B3B"/>
    <w:rsid w:val="00AD5630"/>
    <w:rsid w:val="00B073B7"/>
    <w:rsid w:val="00B17A30"/>
    <w:rsid w:val="00B275A4"/>
    <w:rsid w:val="00B30497"/>
    <w:rsid w:val="00B30EDC"/>
    <w:rsid w:val="00B320AF"/>
    <w:rsid w:val="00B430F0"/>
    <w:rsid w:val="00B45A02"/>
    <w:rsid w:val="00BD36FC"/>
    <w:rsid w:val="00BD4BE8"/>
    <w:rsid w:val="00BE0491"/>
    <w:rsid w:val="00C1247D"/>
    <w:rsid w:val="00C370A7"/>
    <w:rsid w:val="00CD2281"/>
    <w:rsid w:val="00CD2743"/>
    <w:rsid w:val="00CE739F"/>
    <w:rsid w:val="00D15BEB"/>
    <w:rsid w:val="00D6100C"/>
    <w:rsid w:val="00D70A48"/>
    <w:rsid w:val="00D80C32"/>
    <w:rsid w:val="00DC4189"/>
    <w:rsid w:val="00E042E8"/>
    <w:rsid w:val="00E23D90"/>
    <w:rsid w:val="00E503DD"/>
    <w:rsid w:val="00E55D52"/>
    <w:rsid w:val="00EC0075"/>
    <w:rsid w:val="00F159DA"/>
    <w:rsid w:val="00F210DC"/>
    <w:rsid w:val="00F362D8"/>
    <w:rsid w:val="00F377DE"/>
    <w:rsid w:val="00F77A4E"/>
    <w:rsid w:val="00FB539A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C35D3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next w:val="Tabellrutnt"/>
    <w:uiPriority w:val="39"/>
    <w:rsid w:val="005A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2">
    <w:name w:val="Tabellrutnät12"/>
    <w:basedOn w:val="Normaltabell"/>
    <w:next w:val="Tabellrutnt"/>
    <w:uiPriority w:val="39"/>
    <w:rsid w:val="00891A21"/>
    <w:pPr>
      <w:spacing w:after="0" w:line="240" w:lineRule="auto"/>
    </w:pPr>
    <w:rPr>
      <w:rFonts w:ascii="Garamond" w:eastAsia="Garamond" w:hAnsi="Garamond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0553BE"/>
    <w:rsid w:val="00160881"/>
    <w:rsid w:val="00270633"/>
    <w:rsid w:val="002876DB"/>
    <w:rsid w:val="002D7419"/>
    <w:rsid w:val="00333BB6"/>
    <w:rsid w:val="00992EA1"/>
    <w:rsid w:val="009B4506"/>
    <w:rsid w:val="00AB49BA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4506"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  <w:style w:type="paragraph" w:customStyle="1" w:styleId="CECB63AF56F340B3985E3153D526F60F">
    <w:name w:val="CECB63AF56F340B3985E3153D526F60F"/>
    <w:rsid w:val="009B4506"/>
  </w:style>
  <w:style w:type="paragraph" w:customStyle="1" w:styleId="5C49A8E580C84E368605F240E119DED3">
    <w:name w:val="5C49A8E580C84E368605F240E119DED3"/>
    <w:rsid w:val="009B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608307-CD6B-4E5C-B2EA-AE127ADA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beslutsunderlag fördjupad prövning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beslutsunderlag fördjupad prövning</dc:title>
  <dc:subject/>
  <dc:creator>Swärd Susann FSU stödstrukturer</dc:creator>
  <cp:keywords/>
  <dc:description/>
  <cp:lastModifiedBy>Swärd Susann RUV folkh o soc hållbarh</cp:lastModifiedBy>
  <cp:revision>2</cp:revision>
  <dcterms:created xsi:type="dcterms:W3CDTF">2025-05-08T08:28:00Z</dcterms:created>
  <dcterms:modified xsi:type="dcterms:W3CDTF">2025-05-08T08:28:00Z</dcterms:modified>
</cp:coreProperties>
</file>