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9951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9951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ADFB4AC" wp14:editId="33230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3600" w:rsidRPr="00373600" w:rsidTr="0099519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373600" w:rsidRDefault="003E1843" w:rsidP="003E18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2B7D17">
              <w:rPr>
                <w:rFonts w:ascii="Arial" w:hAnsi="Arial" w:cs="Arial"/>
                <w:sz w:val="16"/>
                <w:szCs w:val="16"/>
              </w:rPr>
              <w:t>2</w:t>
            </w:r>
            <w:r w:rsidR="00BB659C">
              <w:rPr>
                <w:rFonts w:ascii="Arial" w:hAnsi="Arial" w:cs="Arial"/>
                <w:sz w:val="16"/>
                <w:szCs w:val="16"/>
              </w:rPr>
              <w:t>4</w:t>
            </w:r>
            <w:r w:rsidR="00790439">
              <w:rPr>
                <w:rFonts w:ascii="Arial" w:hAnsi="Arial" w:cs="Arial"/>
                <w:sz w:val="16"/>
                <w:szCs w:val="16"/>
              </w:rPr>
              <w:t>-01-01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600" w:rsidRPr="00373600" w:rsidTr="0099519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373600" w:rsidRDefault="0062750F" w:rsidP="009951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 w:rsidRPr="00373600">
              <w:rPr>
                <w:rFonts w:ascii="Arial" w:hAnsi="Arial" w:cs="Arial"/>
                <w:sz w:val="16"/>
                <w:szCs w:val="16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600" w:rsidRPr="00373600" w:rsidTr="00995193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373600" w:rsidRDefault="003B5A69" w:rsidP="009951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Kundval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600" w:rsidRPr="00373600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373600" w:rsidRDefault="003B5A69" w:rsidP="009951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  <w:r>
              <w:rPr>
                <w:rFonts w:ascii="Arial" w:hAnsi="Arial" w:cs="Arial"/>
                <w:sz w:val="16"/>
                <w:szCs w:val="16"/>
              </w:rPr>
              <w:t>Marie Jadner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373600" w:rsidTr="00995193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373600" w:rsidRDefault="00876923" w:rsidP="009951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2750F" w:rsidRPr="00373600" w:rsidRDefault="0062750F" w:rsidP="0062750F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Cs/>
          <w:sz w:val="36"/>
          <w:szCs w:val="36"/>
        </w:rPr>
      </w:pPr>
      <w:bookmarkStart w:id="5" w:name="bm_Rubrik"/>
      <w:bookmarkEnd w:id="5"/>
    </w:p>
    <w:p w:rsidR="009F75CA" w:rsidRPr="00E028D4" w:rsidRDefault="00E028D4" w:rsidP="00373600">
      <w:pPr>
        <w:tabs>
          <w:tab w:val="left" w:pos="851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44"/>
          <w:szCs w:val="44"/>
        </w:rPr>
      </w:pPr>
      <w:r w:rsidRPr="00E028D4">
        <w:rPr>
          <w:rFonts w:ascii="Arial" w:hAnsi="Arial" w:cs="Arial"/>
          <w:bCs/>
          <w:sz w:val="44"/>
          <w:szCs w:val="44"/>
        </w:rPr>
        <w:t>E</w:t>
      </w:r>
      <w:r w:rsidR="009140D1" w:rsidRPr="00E028D4">
        <w:rPr>
          <w:rFonts w:ascii="Arial" w:hAnsi="Arial" w:cs="Arial"/>
          <w:bCs/>
          <w:sz w:val="44"/>
          <w:szCs w:val="44"/>
        </w:rPr>
        <w:t xml:space="preserve">rsättning för </w:t>
      </w:r>
      <w:r w:rsidR="003D1A8A" w:rsidRPr="00E028D4">
        <w:rPr>
          <w:rFonts w:ascii="Arial" w:hAnsi="Arial" w:cs="Arial"/>
          <w:bCs/>
          <w:sz w:val="44"/>
          <w:szCs w:val="44"/>
        </w:rPr>
        <w:t>P</w:t>
      </w:r>
      <w:r w:rsidR="003E292A" w:rsidRPr="00E028D4">
        <w:rPr>
          <w:rFonts w:ascii="Arial" w:hAnsi="Arial" w:cs="Arial"/>
          <w:bCs/>
          <w:sz w:val="44"/>
          <w:szCs w:val="44"/>
        </w:rPr>
        <w:t>sykologbedömningar av psykiska tillstånd och syndrom 202</w:t>
      </w:r>
      <w:r w:rsidR="00BB659C">
        <w:rPr>
          <w:rFonts w:ascii="Arial" w:hAnsi="Arial" w:cs="Arial"/>
          <w:bCs/>
          <w:sz w:val="44"/>
          <w:szCs w:val="44"/>
        </w:rPr>
        <w:t>4</w:t>
      </w:r>
    </w:p>
    <w:p w:rsidR="0062750F" w:rsidRDefault="0062750F" w:rsidP="00373600">
      <w:pPr>
        <w:tabs>
          <w:tab w:val="left" w:pos="851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bCs/>
          <w:szCs w:val="24"/>
        </w:rPr>
      </w:pPr>
    </w:p>
    <w:p w:rsidR="00D076F9" w:rsidRDefault="009140D1" w:rsidP="00373600">
      <w:pPr>
        <w:tabs>
          <w:tab w:val="left" w:pos="851"/>
        </w:tabs>
        <w:autoSpaceDE w:val="0"/>
        <w:autoSpaceDN w:val="0"/>
        <w:adjustRightInd w:val="0"/>
        <w:spacing w:after="120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 </w:t>
      </w:r>
      <w:r w:rsidR="000A5932">
        <w:rPr>
          <w:rFonts w:ascii="Garamond" w:hAnsi="Garamond"/>
          <w:iCs/>
          <w:szCs w:val="24"/>
        </w:rPr>
        <w:t xml:space="preserve">Enligt tilläggsuppdrag </w:t>
      </w:r>
      <w:r w:rsidR="000A5932" w:rsidRPr="002D5C96">
        <w:rPr>
          <w:rFonts w:ascii="Garamond" w:hAnsi="Garamond"/>
          <w:b/>
          <w:iCs/>
          <w:szCs w:val="24"/>
        </w:rPr>
        <w:t xml:space="preserve">Psykologbedömningar av psykiska tillstånd och </w:t>
      </w:r>
      <w:r w:rsidR="00BB659C" w:rsidRPr="002D5C96">
        <w:rPr>
          <w:rFonts w:ascii="Garamond" w:hAnsi="Garamond"/>
          <w:b/>
          <w:iCs/>
          <w:szCs w:val="24"/>
        </w:rPr>
        <w:t>syndrom</w:t>
      </w:r>
      <w:r w:rsidR="00BB659C">
        <w:rPr>
          <w:rFonts w:ascii="Garamond" w:hAnsi="Garamond"/>
          <w:b/>
          <w:iCs/>
          <w:szCs w:val="24"/>
        </w:rPr>
        <w:t xml:space="preserve">, </w:t>
      </w:r>
      <w:r w:rsidR="00BB659C">
        <w:rPr>
          <w:rFonts w:ascii="Garamond" w:hAnsi="Garamond"/>
          <w:iCs/>
          <w:szCs w:val="24"/>
        </w:rPr>
        <w:t>kan</w:t>
      </w:r>
      <w:r w:rsidR="000A5932">
        <w:rPr>
          <w:rFonts w:ascii="Garamond" w:hAnsi="Garamond"/>
          <w:iCs/>
          <w:szCs w:val="24"/>
        </w:rPr>
        <w:t xml:space="preserve"> vårdcentraler som utför psykologbedömningar</w:t>
      </w:r>
      <w:r w:rsidR="0078642C">
        <w:rPr>
          <w:rFonts w:ascii="Garamond" w:hAnsi="Garamond"/>
          <w:iCs/>
          <w:szCs w:val="24"/>
        </w:rPr>
        <w:t xml:space="preserve"> enligt särskild specifikation </w:t>
      </w:r>
      <w:r w:rsidR="000A5932">
        <w:rPr>
          <w:rFonts w:ascii="Garamond" w:hAnsi="Garamond"/>
          <w:iCs/>
          <w:szCs w:val="24"/>
        </w:rPr>
        <w:t>erhålla ekonomisk ersättning</w:t>
      </w:r>
      <w:r w:rsidR="00306808">
        <w:rPr>
          <w:rFonts w:ascii="Garamond" w:hAnsi="Garamond"/>
          <w:iCs/>
          <w:szCs w:val="24"/>
        </w:rPr>
        <w:t xml:space="preserve"> från Region Kronoberg. Syftet är bland annat att minska väntetiderna till olika utredningar samt minska den psykiska ohälsan. </w:t>
      </w:r>
      <w:r w:rsidR="00306808" w:rsidRPr="0078642C">
        <w:rPr>
          <w:rFonts w:ascii="Garamond" w:hAnsi="Garamond"/>
          <w:iCs/>
          <w:szCs w:val="24"/>
        </w:rPr>
        <w:t>Psykologbedömningen utförs av legitimerad psy</w:t>
      </w:r>
      <w:r w:rsidR="00E260AF">
        <w:rPr>
          <w:rFonts w:ascii="Garamond" w:hAnsi="Garamond"/>
          <w:iCs/>
          <w:szCs w:val="24"/>
        </w:rPr>
        <w:t>kolog eller PTP-psykolog.</w:t>
      </w:r>
      <w:bookmarkStart w:id="6" w:name="_Hlk124412621"/>
    </w:p>
    <w:p w:rsidR="00291D58" w:rsidRPr="0078642C" w:rsidRDefault="00291D58" w:rsidP="00373600">
      <w:pPr>
        <w:tabs>
          <w:tab w:val="left" w:pos="851"/>
        </w:tabs>
        <w:autoSpaceDE w:val="0"/>
        <w:autoSpaceDN w:val="0"/>
        <w:adjustRightInd w:val="0"/>
        <w:spacing w:after="120"/>
        <w:rPr>
          <w:rFonts w:ascii="Garamond" w:hAnsi="Garamond"/>
          <w:iCs/>
          <w:szCs w:val="24"/>
        </w:rPr>
      </w:pPr>
    </w:p>
    <w:p w:rsidR="003E292A" w:rsidRDefault="002D5C96" w:rsidP="00B75E72">
      <w:pPr>
        <w:tabs>
          <w:tab w:val="left" w:pos="851"/>
        </w:tabs>
        <w:autoSpaceDE w:val="0"/>
        <w:autoSpaceDN w:val="0"/>
        <w:adjustRightInd w:val="0"/>
        <w:spacing w:after="120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 Förutsättning för att e</w:t>
      </w:r>
      <w:r w:rsidR="003E292A" w:rsidRPr="0078642C">
        <w:rPr>
          <w:rFonts w:ascii="Garamond" w:hAnsi="Garamond"/>
          <w:iCs/>
          <w:szCs w:val="24"/>
        </w:rPr>
        <w:t xml:space="preserve">rsättning </w:t>
      </w:r>
      <w:r>
        <w:rPr>
          <w:rFonts w:ascii="Garamond" w:hAnsi="Garamond"/>
          <w:iCs/>
          <w:szCs w:val="24"/>
        </w:rPr>
        <w:t>skall betalas ut är att</w:t>
      </w:r>
      <w:r w:rsidR="003E292A" w:rsidRPr="0078642C">
        <w:rPr>
          <w:rFonts w:ascii="Garamond" w:hAnsi="Garamond"/>
          <w:iCs/>
          <w:szCs w:val="24"/>
        </w:rPr>
        <w:t xml:space="preserve"> v</w:t>
      </w:r>
      <w:r w:rsidR="00746424">
        <w:rPr>
          <w:rFonts w:ascii="Garamond" w:hAnsi="Garamond"/>
          <w:iCs/>
          <w:szCs w:val="24"/>
        </w:rPr>
        <w:t>erksamhetschef för v</w:t>
      </w:r>
      <w:r w:rsidR="003E292A" w:rsidRPr="0078642C">
        <w:rPr>
          <w:rFonts w:ascii="Garamond" w:hAnsi="Garamond"/>
          <w:iCs/>
          <w:szCs w:val="24"/>
        </w:rPr>
        <w:t xml:space="preserve">årdcentralen </w:t>
      </w:r>
      <w:r w:rsidR="00746424">
        <w:rPr>
          <w:rFonts w:ascii="Garamond" w:hAnsi="Garamond"/>
          <w:iCs/>
          <w:szCs w:val="24"/>
        </w:rPr>
        <w:t xml:space="preserve">skickar in en ansökan och </w:t>
      </w:r>
      <w:r w:rsidR="003E292A" w:rsidRPr="0078642C">
        <w:rPr>
          <w:rFonts w:ascii="Garamond" w:hAnsi="Garamond"/>
          <w:iCs/>
          <w:szCs w:val="24"/>
        </w:rPr>
        <w:t>presentera</w:t>
      </w:r>
      <w:r>
        <w:rPr>
          <w:rFonts w:ascii="Garamond" w:hAnsi="Garamond"/>
          <w:iCs/>
          <w:szCs w:val="24"/>
        </w:rPr>
        <w:t>r</w:t>
      </w:r>
      <w:r w:rsidR="003E292A" w:rsidRPr="0078642C">
        <w:rPr>
          <w:rFonts w:ascii="Garamond" w:hAnsi="Garamond"/>
          <w:iCs/>
          <w:szCs w:val="24"/>
        </w:rPr>
        <w:t xml:space="preserve"> en plan </w:t>
      </w:r>
      <w:r>
        <w:rPr>
          <w:rFonts w:ascii="Garamond" w:hAnsi="Garamond"/>
          <w:iCs/>
          <w:szCs w:val="24"/>
        </w:rPr>
        <w:t>för genomförande samt</w:t>
      </w:r>
      <w:r w:rsidR="00B75E72">
        <w:rPr>
          <w:rFonts w:ascii="Garamond" w:hAnsi="Garamond"/>
          <w:iCs/>
          <w:szCs w:val="24"/>
        </w:rPr>
        <w:t xml:space="preserve"> under året för</w:t>
      </w:r>
      <w:r>
        <w:rPr>
          <w:rFonts w:ascii="Garamond" w:hAnsi="Garamond"/>
          <w:iCs/>
          <w:szCs w:val="24"/>
        </w:rPr>
        <w:t xml:space="preserve"> varje tertial</w:t>
      </w:r>
      <w:r w:rsidR="00B75E72">
        <w:rPr>
          <w:rFonts w:ascii="Garamond" w:hAnsi="Garamond"/>
          <w:iCs/>
          <w:szCs w:val="24"/>
        </w:rPr>
        <w:t>,</w:t>
      </w:r>
      <w:r>
        <w:rPr>
          <w:rFonts w:ascii="Garamond" w:hAnsi="Garamond"/>
          <w:iCs/>
          <w:szCs w:val="24"/>
        </w:rPr>
        <w:t xml:space="preserve"> </w:t>
      </w:r>
      <w:r w:rsidR="00847B8A">
        <w:rPr>
          <w:rFonts w:ascii="Garamond" w:hAnsi="Garamond"/>
          <w:iCs/>
          <w:szCs w:val="24"/>
        </w:rPr>
        <w:t xml:space="preserve">redovisar antal utförda psykologbedömningar enligt specifikation. </w:t>
      </w:r>
      <w:r w:rsidR="00B75E72">
        <w:rPr>
          <w:rFonts w:ascii="Garamond" w:hAnsi="Garamond"/>
          <w:iCs/>
          <w:szCs w:val="24"/>
        </w:rPr>
        <w:t xml:space="preserve">I ansökan namnges de </w:t>
      </w:r>
      <w:r w:rsidR="00B75E72" w:rsidRPr="00B928BB">
        <w:rPr>
          <w:rFonts w:ascii="Garamond" w:hAnsi="Garamond"/>
          <w:iCs/>
          <w:szCs w:val="24"/>
        </w:rPr>
        <w:t>psykologer som planeras genomföra uppdraget.</w:t>
      </w:r>
    </w:p>
    <w:p w:rsidR="00291D58" w:rsidRDefault="00291D58" w:rsidP="00B75E72">
      <w:pPr>
        <w:tabs>
          <w:tab w:val="left" w:pos="851"/>
        </w:tabs>
        <w:autoSpaceDE w:val="0"/>
        <w:autoSpaceDN w:val="0"/>
        <w:adjustRightInd w:val="0"/>
        <w:spacing w:after="120"/>
        <w:rPr>
          <w:rFonts w:ascii="Garamond" w:hAnsi="Garamond"/>
          <w:iCs/>
          <w:szCs w:val="24"/>
        </w:rPr>
      </w:pPr>
    </w:p>
    <w:p w:rsidR="00746424" w:rsidRDefault="00746424" w:rsidP="00847B8A">
      <w:pPr>
        <w:widowControl w:val="0"/>
        <w:autoSpaceDE w:val="0"/>
        <w:autoSpaceDN w:val="0"/>
        <w:adjustRightInd w:val="0"/>
        <w:spacing w:line="238" w:lineRule="atLeast"/>
        <w:rPr>
          <w:rFonts w:ascii="Garamond" w:hAnsi="Garamond"/>
          <w:iCs/>
          <w:szCs w:val="24"/>
        </w:rPr>
      </w:pPr>
      <w:r w:rsidRPr="00746424">
        <w:rPr>
          <w:rFonts w:ascii="Garamond" w:hAnsi="Garamond"/>
          <w:iCs/>
          <w:szCs w:val="24"/>
        </w:rPr>
        <w:t>Ansökan undertecknas och skickas till Marie Jadner, verksamhetschef Kundval</w:t>
      </w:r>
      <w:r w:rsidR="00B75E72">
        <w:rPr>
          <w:rFonts w:ascii="Garamond" w:hAnsi="Garamond"/>
          <w:iCs/>
          <w:szCs w:val="24"/>
        </w:rPr>
        <w:t>senheten</w:t>
      </w:r>
    </w:p>
    <w:p w:rsidR="00B75E72" w:rsidRDefault="00B75E72" w:rsidP="00847B8A">
      <w:pPr>
        <w:widowControl w:val="0"/>
        <w:autoSpaceDE w:val="0"/>
        <w:autoSpaceDN w:val="0"/>
        <w:adjustRightInd w:val="0"/>
        <w:spacing w:line="238" w:lineRule="atLeast"/>
        <w:rPr>
          <w:rFonts w:ascii="Garamond" w:hAnsi="Garamond"/>
          <w:iCs/>
          <w:szCs w:val="24"/>
        </w:rPr>
      </w:pPr>
      <w:r w:rsidRPr="00B928BB">
        <w:rPr>
          <w:rFonts w:ascii="Garamond" w:hAnsi="Garamond"/>
          <w:iCs/>
          <w:szCs w:val="24"/>
        </w:rPr>
        <w:t>För att ekonomisk ersättning ska utgå från 202</w:t>
      </w:r>
      <w:r w:rsidR="00BB659C">
        <w:rPr>
          <w:rFonts w:ascii="Garamond" w:hAnsi="Garamond"/>
          <w:iCs/>
          <w:szCs w:val="24"/>
        </w:rPr>
        <w:t>4</w:t>
      </w:r>
      <w:r>
        <w:rPr>
          <w:rFonts w:ascii="Garamond" w:hAnsi="Garamond"/>
          <w:iCs/>
          <w:szCs w:val="24"/>
        </w:rPr>
        <w:t>-01-01</w:t>
      </w:r>
      <w:r w:rsidRPr="00B928BB">
        <w:rPr>
          <w:rFonts w:ascii="Garamond" w:hAnsi="Garamond"/>
          <w:iCs/>
          <w:szCs w:val="24"/>
        </w:rPr>
        <w:t xml:space="preserve"> ska </w:t>
      </w:r>
      <w:r>
        <w:rPr>
          <w:rFonts w:ascii="Garamond" w:hAnsi="Garamond"/>
          <w:iCs/>
          <w:szCs w:val="24"/>
        </w:rPr>
        <w:t xml:space="preserve">ansökan med handlingsplan vara Kundvals </w:t>
      </w:r>
      <w:r w:rsidRPr="00B928BB">
        <w:rPr>
          <w:rFonts w:ascii="Garamond" w:hAnsi="Garamond"/>
          <w:iCs/>
          <w:szCs w:val="24"/>
        </w:rPr>
        <w:t>verksamhetschef</w:t>
      </w:r>
      <w:r>
        <w:rPr>
          <w:rFonts w:ascii="Garamond" w:hAnsi="Garamond"/>
          <w:iCs/>
          <w:szCs w:val="24"/>
        </w:rPr>
        <w:t xml:space="preserve"> tillhanda senast </w:t>
      </w:r>
      <w:r w:rsidRPr="00B928BB">
        <w:rPr>
          <w:rFonts w:ascii="Garamond" w:hAnsi="Garamond"/>
          <w:iCs/>
          <w:szCs w:val="24"/>
        </w:rPr>
        <w:t>20</w:t>
      </w:r>
      <w:r>
        <w:rPr>
          <w:rFonts w:ascii="Garamond" w:hAnsi="Garamond"/>
          <w:iCs/>
          <w:szCs w:val="24"/>
        </w:rPr>
        <w:t>2</w:t>
      </w:r>
      <w:r w:rsidR="00BB659C">
        <w:rPr>
          <w:rFonts w:ascii="Garamond" w:hAnsi="Garamond"/>
          <w:iCs/>
          <w:szCs w:val="24"/>
        </w:rPr>
        <w:t>4</w:t>
      </w:r>
      <w:r>
        <w:rPr>
          <w:rFonts w:ascii="Garamond" w:hAnsi="Garamond"/>
          <w:iCs/>
          <w:szCs w:val="24"/>
        </w:rPr>
        <w:t xml:space="preserve">-02-01. </w:t>
      </w:r>
      <w:r w:rsidRPr="00B928BB">
        <w:rPr>
          <w:rFonts w:ascii="Garamond" w:hAnsi="Garamond"/>
          <w:iCs/>
          <w:szCs w:val="24"/>
        </w:rPr>
        <w:t xml:space="preserve">Om ansökan inkommer efter </w:t>
      </w:r>
      <w:r>
        <w:rPr>
          <w:rFonts w:ascii="Garamond" w:hAnsi="Garamond"/>
          <w:iCs/>
          <w:szCs w:val="24"/>
        </w:rPr>
        <w:t>utsatt datum</w:t>
      </w:r>
      <w:r w:rsidRPr="00B928BB">
        <w:rPr>
          <w:rFonts w:ascii="Garamond" w:hAnsi="Garamond"/>
          <w:iCs/>
          <w:szCs w:val="24"/>
        </w:rPr>
        <w:t xml:space="preserve"> påbörjas utbetalning andra tertialet 202</w:t>
      </w:r>
      <w:r w:rsidR="00BB659C">
        <w:rPr>
          <w:rFonts w:ascii="Garamond" w:hAnsi="Garamond"/>
          <w:iCs/>
          <w:szCs w:val="24"/>
        </w:rPr>
        <w:t>4</w:t>
      </w:r>
    </w:p>
    <w:p w:rsidR="00291D58" w:rsidRPr="00746424" w:rsidRDefault="00291D58" w:rsidP="00847B8A">
      <w:pPr>
        <w:widowControl w:val="0"/>
        <w:autoSpaceDE w:val="0"/>
        <w:autoSpaceDN w:val="0"/>
        <w:adjustRightInd w:val="0"/>
        <w:spacing w:line="238" w:lineRule="atLeast"/>
        <w:rPr>
          <w:rFonts w:ascii="Garamond" w:hAnsi="Garamond"/>
          <w:iCs/>
          <w:szCs w:val="24"/>
        </w:rPr>
      </w:pPr>
    </w:p>
    <w:p w:rsidR="00B75E72" w:rsidRDefault="00B75E72" w:rsidP="00847B8A">
      <w:pPr>
        <w:widowControl w:val="0"/>
        <w:autoSpaceDE w:val="0"/>
        <w:autoSpaceDN w:val="0"/>
        <w:adjustRightInd w:val="0"/>
        <w:spacing w:line="238" w:lineRule="atLeast"/>
        <w:rPr>
          <w:rFonts w:ascii="Garamond" w:hAnsi="Garamond"/>
          <w:iCs/>
          <w:szCs w:val="24"/>
        </w:rPr>
      </w:pPr>
    </w:p>
    <w:p w:rsidR="009140D1" w:rsidRDefault="00B75E72" w:rsidP="009140D1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 </w:t>
      </w:r>
      <w:r w:rsidR="009140D1">
        <w:rPr>
          <w:rFonts w:ascii="Garamond" w:hAnsi="Garamond"/>
          <w:iCs/>
          <w:szCs w:val="24"/>
        </w:rPr>
        <w:t xml:space="preserve">För att ersättning fortsättningsvis ska betalas ut, redovisar verksamhetschefen </w:t>
      </w:r>
      <w:r>
        <w:rPr>
          <w:rFonts w:ascii="Garamond" w:hAnsi="Garamond"/>
          <w:iCs/>
          <w:szCs w:val="24"/>
        </w:rPr>
        <w:t>per tertial</w:t>
      </w:r>
      <w:r w:rsidR="00847B8A" w:rsidRPr="00847B8A">
        <w:rPr>
          <w:rFonts w:ascii="Garamond" w:hAnsi="Garamond"/>
          <w:iCs/>
          <w:szCs w:val="24"/>
        </w:rPr>
        <w:t xml:space="preserve"> </w:t>
      </w:r>
      <w:r w:rsidR="009140D1">
        <w:rPr>
          <w:rFonts w:ascii="Garamond" w:hAnsi="Garamond"/>
          <w:iCs/>
          <w:szCs w:val="24"/>
        </w:rPr>
        <w:t xml:space="preserve">i nedanstående formulär, hur många journalförda utredningar som psykologen genomfört. </w:t>
      </w:r>
      <w:r w:rsidR="009140D1" w:rsidRPr="00B928BB">
        <w:rPr>
          <w:rFonts w:ascii="Garamond" w:hAnsi="Garamond"/>
          <w:iCs/>
          <w:szCs w:val="24"/>
        </w:rPr>
        <w:t>Ersättning utgår per namngiven psykolog till den vårdcentral där denne har sin huvudsakliga verksamhet</w:t>
      </w:r>
      <w:bookmarkStart w:id="7" w:name="_Hlk94248280"/>
    </w:p>
    <w:p w:rsidR="00291D58" w:rsidRDefault="00291D58" w:rsidP="009140D1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bookmarkEnd w:id="7"/>
    <w:p w:rsidR="009140D1" w:rsidRDefault="009140D1" w:rsidP="002D5C96">
      <w:pPr>
        <w:widowControl w:val="0"/>
        <w:autoSpaceDE w:val="0"/>
        <w:autoSpaceDN w:val="0"/>
        <w:adjustRightInd w:val="0"/>
        <w:spacing w:line="238" w:lineRule="atLeast"/>
        <w:rPr>
          <w:rFonts w:ascii="Garamond" w:hAnsi="Garamond"/>
          <w:iCs/>
          <w:color w:val="0070C0"/>
          <w:szCs w:val="24"/>
        </w:rPr>
      </w:pPr>
      <w:r>
        <w:rPr>
          <w:rFonts w:ascii="Garamond" w:hAnsi="Garamond"/>
          <w:iCs/>
          <w:szCs w:val="24"/>
        </w:rPr>
        <w:t xml:space="preserve">Redovisningen </w:t>
      </w:r>
      <w:r w:rsidR="00847B8A" w:rsidRPr="00847B8A">
        <w:rPr>
          <w:rFonts w:ascii="Garamond" w:hAnsi="Garamond"/>
          <w:iCs/>
          <w:szCs w:val="24"/>
        </w:rPr>
        <w:t xml:space="preserve">skickas </w:t>
      </w:r>
      <w:r w:rsidR="00B75E72">
        <w:rPr>
          <w:rFonts w:ascii="Garamond" w:hAnsi="Garamond"/>
          <w:iCs/>
          <w:szCs w:val="24"/>
        </w:rPr>
        <w:t>med</w:t>
      </w:r>
      <w:r w:rsidR="00B75E72" w:rsidRPr="00847B8A">
        <w:rPr>
          <w:rFonts w:ascii="Garamond" w:hAnsi="Garamond"/>
          <w:iCs/>
          <w:szCs w:val="24"/>
        </w:rPr>
        <w:t xml:space="preserve"> internpost</w:t>
      </w:r>
      <w:r w:rsidR="00B75E72">
        <w:rPr>
          <w:rFonts w:ascii="Garamond" w:hAnsi="Garamond"/>
          <w:iCs/>
          <w:szCs w:val="24"/>
        </w:rPr>
        <w:t xml:space="preserve"> </w:t>
      </w:r>
      <w:r w:rsidR="00847B8A" w:rsidRPr="00847B8A">
        <w:rPr>
          <w:rFonts w:ascii="Garamond" w:hAnsi="Garamond"/>
          <w:iCs/>
          <w:szCs w:val="24"/>
        </w:rPr>
        <w:t xml:space="preserve">till </w:t>
      </w:r>
      <w:r w:rsidR="00746424" w:rsidRPr="00847B8A">
        <w:rPr>
          <w:rFonts w:ascii="Garamond" w:hAnsi="Garamond"/>
          <w:iCs/>
          <w:szCs w:val="24"/>
        </w:rPr>
        <w:t>verksamhetscontroller Ulrika Danielsson</w:t>
      </w:r>
      <w:r w:rsidR="00B75E72">
        <w:rPr>
          <w:rFonts w:ascii="Garamond" w:hAnsi="Garamond"/>
          <w:iCs/>
          <w:szCs w:val="24"/>
        </w:rPr>
        <w:t>,</w:t>
      </w:r>
      <w:r w:rsidR="00847B8A" w:rsidRPr="00847B8A">
        <w:rPr>
          <w:rFonts w:ascii="Garamond" w:hAnsi="Garamond"/>
          <w:iCs/>
          <w:szCs w:val="24"/>
        </w:rPr>
        <w:t xml:space="preserve"> </w:t>
      </w:r>
      <w:r w:rsidR="00746424" w:rsidRPr="00847B8A">
        <w:rPr>
          <w:rFonts w:ascii="Garamond" w:hAnsi="Garamond"/>
          <w:iCs/>
          <w:szCs w:val="24"/>
        </w:rPr>
        <w:t>Kundval</w:t>
      </w:r>
      <w:r w:rsidR="00B75E72">
        <w:rPr>
          <w:rFonts w:ascii="Garamond" w:hAnsi="Garamond"/>
          <w:iCs/>
          <w:szCs w:val="24"/>
        </w:rPr>
        <w:t>senheten</w:t>
      </w:r>
      <w:r w:rsidR="00746424">
        <w:rPr>
          <w:rFonts w:ascii="Garamond" w:hAnsi="Garamond"/>
          <w:iCs/>
          <w:szCs w:val="24"/>
        </w:rPr>
        <w:t xml:space="preserve"> </w:t>
      </w:r>
      <w:r w:rsidR="00847B8A" w:rsidRPr="00847B8A">
        <w:rPr>
          <w:rFonts w:ascii="Garamond" w:hAnsi="Garamond"/>
          <w:iCs/>
          <w:szCs w:val="24"/>
        </w:rPr>
        <w:t xml:space="preserve">eller </w:t>
      </w:r>
      <w:r w:rsidR="00B75E72">
        <w:rPr>
          <w:rFonts w:ascii="Garamond" w:hAnsi="Garamond"/>
          <w:iCs/>
          <w:szCs w:val="24"/>
        </w:rPr>
        <w:t xml:space="preserve">med </w:t>
      </w:r>
      <w:r w:rsidR="00847B8A" w:rsidRPr="00847B8A">
        <w:rPr>
          <w:rFonts w:ascii="Garamond" w:hAnsi="Garamond"/>
          <w:iCs/>
          <w:szCs w:val="24"/>
        </w:rPr>
        <w:t>e-post</w:t>
      </w:r>
      <w:r w:rsidR="00B75E72">
        <w:rPr>
          <w:rFonts w:ascii="Garamond" w:hAnsi="Garamond"/>
          <w:iCs/>
          <w:szCs w:val="24"/>
        </w:rPr>
        <w:t xml:space="preserve"> till </w:t>
      </w:r>
      <w:r w:rsidR="00847B8A" w:rsidRPr="00847B8A">
        <w:rPr>
          <w:rFonts w:ascii="Garamond" w:hAnsi="Garamond"/>
          <w:iCs/>
          <w:szCs w:val="24"/>
        </w:rPr>
        <w:t xml:space="preserve"> </w:t>
      </w:r>
      <w:hyperlink r:id="rId9" w:history="1">
        <w:r w:rsidR="00847B8A" w:rsidRPr="00746424">
          <w:rPr>
            <w:rFonts w:ascii="Garamond" w:hAnsi="Garamond"/>
            <w:iCs/>
            <w:color w:val="0070C0"/>
            <w:szCs w:val="24"/>
            <w:u w:val="single"/>
          </w:rPr>
          <w:t>ulrika.danielsson@kronoberg.se</w:t>
        </w:r>
      </w:hyperlink>
      <w:r w:rsidR="00746424" w:rsidRPr="00746424">
        <w:rPr>
          <w:rFonts w:ascii="Garamond" w:hAnsi="Garamond"/>
          <w:iCs/>
          <w:color w:val="0070C0"/>
          <w:szCs w:val="24"/>
        </w:rPr>
        <w:t xml:space="preserve">, </w:t>
      </w:r>
      <w:r>
        <w:rPr>
          <w:rFonts w:ascii="Garamond" w:hAnsi="Garamond"/>
          <w:iCs/>
          <w:color w:val="0070C0"/>
          <w:szCs w:val="24"/>
        </w:rPr>
        <w:t xml:space="preserve">  </w:t>
      </w:r>
    </w:p>
    <w:p w:rsidR="002D5C96" w:rsidRPr="009140D1" w:rsidRDefault="00B75E72" w:rsidP="002D5C96">
      <w:pPr>
        <w:widowControl w:val="0"/>
        <w:autoSpaceDE w:val="0"/>
        <w:autoSpaceDN w:val="0"/>
        <w:adjustRightInd w:val="0"/>
        <w:spacing w:line="238" w:lineRule="atLeast"/>
        <w:rPr>
          <w:rFonts w:ascii="Garamond" w:hAnsi="Garamond"/>
          <w:iCs/>
          <w:color w:val="0070C0"/>
          <w:szCs w:val="24"/>
        </w:rPr>
      </w:pPr>
      <w:r w:rsidRPr="00B75E72">
        <w:rPr>
          <w:rFonts w:ascii="Garamond" w:hAnsi="Garamond"/>
          <w:iCs/>
          <w:szCs w:val="24"/>
        </w:rPr>
        <w:t>Redovisning skall vara kundvalsenheten tillhanda</w:t>
      </w:r>
      <w:r w:rsidR="00746424" w:rsidRPr="00B75E72">
        <w:rPr>
          <w:rFonts w:ascii="Garamond" w:hAnsi="Garamond"/>
          <w:iCs/>
          <w:szCs w:val="24"/>
        </w:rPr>
        <w:t xml:space="preserve"> </w:t>
      </w:r>
      <w:r w:rsidR="00847B8A" w:rsidRPr="00847B8A">
        <w:rPr>
          <w:rFonts w:ascii="Garamond" w:hAnsi="Garamond"/>
          <w:iCs/>
          <w:szCs w:val="24"/>
        </w:rPr>
        <w:t>senast 202</w:t>
      </w:r>
      <w:r w:rsidR="00BB659C">
        <w:rPr>
          <w:rFonts w:ascii="Garamond" w:hAnsi="Garamond"/>
          <w:iCs/>
          <w:szCs w:val="24"/>
        </w:rPr>
        <w:t>4</w:t>
      </w:r>
      <w:r w:rsidR="00847B8A" w:rsidRPr="00847B8A">
        <w:rPr>
          <w:rFonts w:ascii="Garamond" w:hAnsi="Garamond"/>
          <w:iCs/>
          <w:szCs w:val="24"/>
        </w:rPr>
        <w:t>-04-15 resp</w:t>
      </w:r>
      <w:r w:rsidR="00746424">
        <w:rPr>
          <w:rFonts w:ascii="Garamond" w:hAnsi="Garamond"/>
          <w:iCs/>
          <w:szCs w:val="24"/>
        </w:rPr>
        <w:t>ektive</w:t>
      </w:r>
      <w:r w:rsidR="00847B8A" w:rsidRPr="00847B8A">
        <w:rPr>
          <w:rFonts w:ascii="Garamond" w:hAnsi="Garamond"/>
          <w:iCs/>
          <w:szCs w:val="24"/>
        </w:rPr>
        <w:t xml:space="preserve"> 202</w:t>
      </w:r>
      <w:r w:rsidR="00BB659C">
        <w:rPr>
          <w:rFonts w:ascii="Garamond" w:hAnsi="Garamond"/>
          <w:iCs/>
          <w:szCs w:val="24"/>
        </w:rPr>
        <w:t>4</w:t>
      </w:r>
      <w:r w:rsidR="00847B8A" w:rsidRPr="00847B8A">
        <w:rPr>
          <w:rFonts w:ascii="Garamond" w:hAnsi="Garamond"/>
          <w:iCs/>
          <w:szCs w:val="24"/>
        </w:rPr>
        <w:t>-08-15 och 202</w:t>
      </w:r>
      <w:r w:rsidR="00BB659C">
        <w:rPr>
          <w:rFonts w:ascii="Garamond" w:hAnsi="Garamond"/>
          <w:iCs/>
          <w:szCs w:val="24"/>
        </w:rPr>
        <w:t>4</w:t>
      </w:r>
      <w:r w:rsidR="00847B8A" w:rsidRPr="00847B8A">
        <w:rPr>
          <w:rFonts w:ascii="Garamond" w:hAnsi="Garamond"/>
          <w:iCs/>
          <w:szCs w:val="24"/>
        </w:rPr>
        <w:t>-12-15.</w:t>
      </w:r>
      <w:r>
        <w:rPr>
          <w:rFonts w:ascii="Garamond" w:hAnsi="Garamond"/>
          <w:iCs/>
          <w:szCs w:val="24"/>
        </w:rPr>
        <w:t xml:space="preserve"> </w:t>
      </w:r>
      <w:r w:rsidR="002D5C96" w:rsidRPr="00746424">
        <w:rPr>
          <w:rFonts w:ascii="Garamond" w:hAnsi="Garamond"/>
          <w:iCs/>
          <w:szCs w:val="24"/>
        </w:rPr>
        <w:t xml:space="preserve">Ersättningen utbetalas </w:t>
      </w:r>
      <w:r w:rsidR="00847B8A" w:rsidRPr="00746424">
        <w:rPr>
          <w:rFonts w:ascii="Garamond" w:hAnsi="Garamond"/>
          <w:iCs/>
          <w:szCs w:val="24"/>
        </w:rPr>
        <w:t xml:space="preserve">då </w:t>
      </w:r>
      <w:r w:rsidR="00746424">
        <w:rPr>
          <w:rFonts w:ascii="Garamond" w:hAnsi="Garamond"/>
          <w:iCs/>
          <w:szCs w:val="24"/>
        </w:rPr>
        <w:t xml:space="preserve">ut </w:t>
      </w:r>
      <w:r w:rsidR="00847B8A" w:rsidRPr="00746424">
        <w:rPr>
          <w:rFonts w:ascii="Garamond" w:hAnsi="Garamond"/>
          <w:iCs/>
          <w:szCs w:val="24"/>
        </w:rPr>
        <w:t>i</w:t>
      </w:r>
      <w:r w:rsidR="002D5C96" w:rsidRPr="00746424">
        <w:rPr>
          <w:rFonts w:ascii="Garamond" w:hAnsi="Garamond"/>
          <w:iCs/>
          <w:szCs w:val="24"/>
        </w:rPr>
        <w:t xml:space="preserve"> maj</w:t>
      </w:r>
      <w:r w:rsidR="00847B8A" w:rsidRPr="00746424">
        <w:rPr>
          <w:rFonts w:ascii="Garamond" w:hAnsi="Garamond"/>
          <w:iCs/>
          <w:szCs w:val="24"/>
        </w:rPr>
        <w:t xml:space="preserve"> resp</w:t>
      </w:r>
      <w:r>
        <w:rPr>
          <w:rFonts w:ascii="Garamond" w:hAnsi="Garamond"/>
          <w:iCs/>
          <w:szCs w:val="24"/>
        </w:rPr>
        <w:t>.</w:t>
      </w:r>
      <w:r w:rsidR="00746424">
        <w:rPr>
          <w:rFonts w:ascii="Garamond" w:hAnsi="Garamond"/>
          <w:iCs/>
          <w:szCs w:val="24"/>
        </w:rPr>
        <w:t xml:space="preserve"> </w:t>
      </w:r>
      <w:r w:rsidR="002D5C96" w:rsidRPr="00746424">
        <w:rPr>
          <w:rFonts w:ascii="Garamond" w:hAnsi="Garamond"/>
          <w:iCs/>
          <w:szCs w:val="24"/>
        </w:rPr>
        <w:t>september</w:t>
      </w:r>
      <w:r w:rsidR="00847B8A" w:rsidRPr="00746424">
        <w:rPr>
          <w:rFonts w:ascii="Garamond" w:hAnsi="Garamond"/>
          <w:iCs/>
          <w:szCs w:val="24"/>
        </w:rPr>
        <w:t>,</w:t>
      </w:r>
      <w:r w:rsidR="002D5C96" w:rsidRPr="00746424">
        <w:rPr>
          <w:rFonts w:ascii="Garamond" w:hAnsi="Garamond"/>
          <w:iCs/>
          <w:szCs w:val="24"/>
        </w:rPr>
        <w:t xml:space="preserve"> och december</w:t>
      </w:r>
      <w:r w:rsidR="00847B8A" w:rsidRPr="00746424">
        <w:rPr>
          <w:rFonts w:ascii="Garamond" w:hAnsi="Garamond"/>
          <w:iCs/>
          <w:szCs w:val="24"/>
        </w:rPr>
        <w:t>.</w:t>
      </w:r>
      <w:r w:rsidR="00847B8A">
        <w:rPr>
          <w:color w:val="000000" w:themeColor="text1"/>
        </w:rPr>
        <w:t xml:space="preserve"> </w:t>
      </w:r>
    </w:p>
    <w:p w:rsidR="002D5C96" w:rsidRDefault="002D5C96" w:rsidP="00373600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p w:rsidR="00291D58" w:rsidRDefault="00291D58" w:rsidP="00373600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p w:rsidR="00291D58" w:rsidRDefault="00291D58" w:rsidP="00373600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p w:rsidR="00291D58" w:rsidRDefault="00291D58" w:rsidP="00373600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p w:rsidR="00291D58" w:rsidRDefault="00291D58" w:rsidP="00373600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p w:rsidR="00D66663" w:rsidRDefault="00D66663" w:rsidP="00373600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p w:rsidR="00D66663" w:rsidRDefault="00D66663" w:rsidP="00373600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p w:rsidR="00291D58" w:rsidRDefault="00291D58" w:rsidP="00373600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szCs w:val="24"/>
        </w:rPr>
      </w:pPr>
    </w:p>
    <w:bookmarkEnd w:id="6"/>
    <w:p w:rsidR="00E13907" w:rsidRDefault="00E13907" w:rsidP="00777750">
      <w:pPr>
        <w:tabs>
          <w:tab w:val="left" w:pos="851"/>
        </w:tabs>
        <w:autoSpaceDE w:val="0"/>
        <w:autoSpaceDN w:val="0"/>
        <w:adjustRightInd w:val="0"/>
        <w:rPr>
          <w:rFonts w:ascii="Garamond" w:hAnsi="Garamond"/>
          <w:iCs/>
          <w:szCs w:val="24"/>
        </w:rPr>
      </w:pPr>
    </w:p>
    <w:tbl>
      <w:tblPr>
        <w:tblStyle w:val="Tabellrutnt"/>
        <w:tblW w:w="8647" w:type="dxa"/>
        <w:tblInd w:w="108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9140D1" w:rsidRPr="00A40271" w:rsidTr="00995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140D1" w:rsidRPr="00E71BE2" w:rsidRDefault="009140D1" w:rsidP="00E315A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</w:rPr>
            </w:pPr>
            <w:bookmarkStart w:id="8" w:name="_Hlk124421579"/>
            <w:r w:rsidRPr="00E71BE2">
              <w:rPr>
                <w:rFonts w:ascii="Arial" w:hAnsi="Arial" w:cs="Arial"/>
                <w:iCs/>
                <w:sz w:val="28"/>
                <w:szCs w:val="28"/>
              </w:rPr>
              <w:t>Ansökan om ersättning för Psykologbedömningar 202</w:t>
            </w:r>
            <w:r w:rsidR="00BB659C">
              <w:rPr>
                <w:rFonts w:ascii="Arial" w:hAnsi="Arial" w:cs="Arial"/>
                <w:iCs/>
                <w:sz w:val="28"/>
                <w:szCs w:val="28"/>
              </w:rPr>
              <w:t>4</w:t>
            </w:r>
          </w:p>
        </w:tc>
      </w:tr>
      <w:tr w:rsidR="009140D1" w:rsidRPr="00A40271" w:rsidTr="00E315A3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9140D1" w:rsidRPr="009140D1" w:rsidRDefault="009140D1" w:rsidP="00E315A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40D1">
              <w:rPr>
                <w:rFonts w:ascii="Arial" w:hAnsi="Arial" w:cs="Arial"/>
                <w:b/>
                <w:iCs/>
                <w:sz w:val="22"/>
                <w:szCs w:val="22"/>
              </w:rPr>
              <w:t>Vårdcentralens namn</w:t>
            </w:r>
          </w:p>
        </w:tc>
        <w:tc>
          <w:tcPr>
            <w:tcW w:w="60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0D1" w:rsidRPr="00995B75" w:rsidRDefault="009140D1" w:rsidP="00E315A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3E292A" w:rsidRPr="00A40271" w:rsidTr="00E315A3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3E292A" w:rsidRPr="009170F6" w:rsidRDefault="003E292A" w:rsidP="00E315A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70F6">
              <w:rPr>
                <w:rFonts w:ascii="Arial" w:hAnsi="Arial" w:cs="Arial"/>
                <w:b/>
                <w:iCs/>
                <w:sz w:val="22"/>
                <w:szCs w:val="22"/>
              </w:rPr>
              <w:t>Psykologens namn</w:t>
            </w:r>
          </w:p>
        </w:tc>
        <w:tc>
          <w:tcPr>
            <w:tcW w:w="60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92A" w:rsidRPr="00995B75" w:rsidRDefault="003E292A" w:rsidP="00E315A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E292A" w:rsidRPr="00A40271" w:rsidTr="00291D58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3E292A" w:rsidRPr="009170F6" w:rsidRDefault="00291D58" w:rsidP="00E315A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Psykologens namn</w:t>
            </w:r>
          </w:p>
        </w:tc>
        <w:tc>
          <w:tcPr>
            <w:tcW w:w="60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92A" w:rsidRPr="00995B75" w:rsidRDefault="003E292A" w:rsidP="00E315A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01935" w:rsidRPr="00A40271" w:rsidTr="00E315A3">
        <w:trPr>
          <w:trHeight w:val="567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01935" w:rsidRPr="009170F6" w:rsidRDefault="00801935" w:rsidP="00E315A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70F6">
              <w:rPr>
                <w:rFonts w:ascii="Arial" w:hAnsi="Arial" w:cs="Arial"/>
                <w:b/>
                <w:iCs/>
                <w:sz w:val="22"/>
                <w:szCs w:val="22"/>
              </w:rPr>
              <w:t>Underskrift verksamhetschef, ort och datum:</w:t>
            </w:r>
          </w:p>
        </w:tc>
      </w:tr>
      <w:tr w:rsidR="003E292A" w:rsidRPr="00A40271" w:rsidTr="00E315A3">
        <w:trPr>
          <w:trHeight w:val="876"/>
        </w:trPr>
        <w:tc>
          <w:tcPr>
            <w:tcW w:w="864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92A" w:rsidRPr="00995B75" w:rsidRDefault="003E292A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bookmarkEnd w:id="8"/>
    </w:tbl>
    <w:p w:rsidR="0050408D" w:rsidRDefault="0050408D">
      <w:pPr>
        <w:rPr>
          <w:rFonts w:ascii="Garamond" w:hAnsi="Garamond"/>
          <w:iCs/>
          <w:sz w:val="22"/>
          <w:szCs w:val="22"/>
        </w:rPr>
      </w:pPr>
    </w:p>
    <w:tbl>
      <w:tblPr>
        <w:tblStyle w:val="Tabellrutnt"/>
        <w:tblW w:w="8666" w:type="dxa"/>
        <w:tblInd w:w="108" w:type="dxa"/>
        <w:tblLook w:val="04A0" w:firstRow="1" w:lastRow="0" w:firstColumn="1" w:lastColumn="0" w:noHBand="0" w:noVBand="1"/>
      </w:tblPr>
      <w:tblGrid>
        <w:gridCol w:w="7888"/>
        <w:gridCol w:w="778"/>
      </w:tblGrid>
      <w:tr w:rsidR="00CB4F44" w:rsidRPr="00A40271" w:rsidTr="0029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8"/>
        </w:trPr>
        <w:tc>
          <w:tcPr>
            <w:tcW w:w="7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CB4F44" w:rsidRPr="009170F6" w:rsidRDefault="00CB4F44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Handlingsplan, ska endast fyllas i vid ansökningstillfället</w:t>
            </w: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F44" w:rsidRPr="00995B75" w:rsidRDefault="00CB4F44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</w:tr>
      <w:tr w:rsidR="00CB4F44" w:rsidRPr="00A40271" w:rsidTr="00291D58">
        <w:trPr>
          <w:trHeight w:val="4429"/>
        </w:trPr>
        <w:tc>
          <w:tcPr>
            <w:tcW w:w="866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4F44" w:rsidRDefault="00CB4F44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B6E55" w:rsidRDefault="001B6E55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95193" w:rsidRDefault="00995193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70249" w:rsidRPr="00995B75" w:rsidRDefault="00D70249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B4F44" w:rsidRDefault="00CB4F44">
      <w:pPr>
        <w:rPr>
          <w:rFonts w:ascii="Garamond" w:hAnsi="Garamond"/>
          <w:iCs/>
          <w:sz w:val="22"/>
          <w:szCs w:val="22"/>
        </w:rPr>
      </w:pPr>
    </w:p>
    <w:p w:rsidR="00291D58" w:rsidRDefault="00291D58">
      <w:pPr>
        <w:rPr>
          <w:rFonts w:ascii="Garamond" w:hAnsi="Garamond"/>
          <w:iCs/>
          <w:sz w:val="22"/>
          <w:szCs w:val="22"/>
        </w:rPr>
      </w:pPr>
    </w:p>
    <w:p w:rsidR="00291D58" w:rsidRDefault="00291D58">
      <w:pPr>
        <w:rPr>
          <w:rFonts w:ascii="Garamond" w:hAnsi="Garamond"/>
          <w:iCs/>
          <w:sz w:val="22"/>
          <w:szCs w:val="22"/>
        </w:rPr>
      </w:pPr>
    </w:p>
    <w:p w:rsidR="00D66663" w:rsidRDefault="00D66663">
      <w:pPr>
        <w:rPr>
          <w:rFonts w:ascii="Garamond" w:hAnsi="Garamond"/>
          <w:iCs/>
          <w:sz w:val="22"/>
          <w:szCs w:val="22"/>
        </w:rPr>
      </w:pPr>
    </w:p>
    <w:p w:rsidR="00D66663" w:rsidRDefault="00D66663">
      <w:pPr>
        <w:rPr>
          <w:rFonts w:ascii="Garamond" w:hAnsi="Garamond"/>
          <w:iCs/>
          <w:sz w:val="22"/>
          <w:szCs w:val="22"/>
        </w:rPr>
      </w:pPr>
    </w:p>
    <w:p w:rsidR="00291D58" w:rsidRDefault="00291D58">
      <w:pPr>
        <w:rPr>
          <w:rFonts w:ascii="Garamond" w:hAnsi="Garamond"/>
          <w:iCs/>
          <w:sz w:val="22"/>
          <w:szCs w:val="22"/>
        </w:rPr>
      </w:pPr>
    </w:p>
    <w:tbl>
      <w:tblPr>
        <w:tblStyle w:val="Tabellrutnt"/>
        <w:tblW w:w="8647" w:type="dxa"/>
        <w:tblInd w:w="108" w:type="dxa"/>
        <w:tblLook w:val="04A0" w:firstRow="1" w:lastRow="0" w:firstColumn="1" w:lastColumn="0" w:noHBand="0" w:noVBand="1"/>
      </w:tblPr>
      <w:tblGrid>
        <w:gridCol w:w="2552"/>
        <w:gridCol w:w="2995"/>
        <w:gridCol w:w="3100"/>
      </w:tblGrid>
      <w:tr w:rsidR="00291D58" w:rsidRPr="00A40271" w:rsidTr="00995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91D58" w:rsidRPr="00E71BE2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</w:rPr>
            </w:pPr>
            <w:r w:rsidRPr="00E71BE2">
              <w:rPr>
                <w:rFonts w:ascii="Arial" w:hAnsi="Arial" w:cs="Arial"/>
                <w:iCs/>
                <w:sz w:val="28"/>
                <w:szCs w:val="28"/>
              </w:rPr>
              <w:t xml:space="preserve">Redovisning av utförda Psykologbedömningar </w:t>
            </w:r>
            <w:r w:rsidR="00E71BE2">
              <w:rPr>
                <w:rFonts w:ascii="Arial" w:hAnsi="Arial" w:cs="Arial"/>
                <w:iCs/>
                <w:sz w:val="28"/>
                <w:szCs w:val="28"/>
              </w:rPr>
              <w:t>2023</w:t>
            </w:r>
          </w:p>
        </w:tc>
      </w:tr>
      <w:tr w:rsidR="00291D58" w:rsidRPr="00A40271" w:rsidTr="00995193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291D58" w:rsidRPr="009140D1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40D1">
              <w:rPr>
                <w:rFonts w:ascii="Arial" w:hAnsi="Arial" w:cs="Arial"/>
                <w:b/>
                <w:iCs/>
                <w:sz w:val="22"/>
                <w:szCs w:val="22"/>
              </w:rPr>
              <w:t>Vårdcentralens namn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D58" w:rsidRPr="00995B75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291D58" w:rsidRPr="00A40271" w:rsidTr="00995193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291D58" w:rsidRPr="009170F6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70F6">
              <w:rPr>
                <w:rFonts w:ascii="Arial" w:hAnsi="Arial" w:cs="Arial"/>
                <w:b/>
                <w:iCs/>
                <w:sz w:val="22"/>
                <w:szCs w:val="22"/>
              </w:rPr>
              <w:t>Psykologens namn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D58" w:rsidRPr="00995B75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91D58" w:rsidRPr="00A40271" w:rsidTr="00291D58">
        <w:trPr>
          <w:trHeight w:val="567"/>
        </w:trPr>
        <w:tc>
          <w:tcPr>
            <w:tcW w:w="5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291D58" w:rsidRPr="009170F6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70F6">
              <w:rPr>
                <w:rFonts w:ascii="Arial" w:hAnsi="Arial" w:cs="Arial"/>
                <w:b/>
                <w:iCs/>
                <w:sz w:val="22"/>
                <w:szCs w:val="22"/>
              </w:rPr>
              <w:t>Antal psykologbedömningar senaste tertialet</w:t>
            </w:r>
          </w:p>
        </w:tc>
        <w:tc>
          <w:tcPr>
            <w:tcW w:w="31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D58" w:rsidRPr="00995B75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91D58" w:rsidRPr="00A40271" w:rsidTr="00291D58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291D58" w:rsidRPr="009170F6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70F6">
              <w:rPr>
                <w:rFonts w:ascii="Arial" w:hAnsi="Arial" w:cs="Arial"/>
                <w:b/>
                <w:iCs/>
                <w:sz w:val="22"/>
                <w:szCs w:val="22"/>
              </w:rPr>
              <w:t>Psykologens namn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D58" w:rsidRPr="00995B75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91D58" w:rsidRPr="00A40271" w:rsidTr="00291D58">
        <w:trPr>
          <w:trHeight w:val="567"/>
        </w:trPr>
        <w:tc>
          <w:tcPr>
            <w:tcW w:w="5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291D58" w:rsidRPr="009170F6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70F6">
              <w:rPr>
                <w:rFonts w:ascii="Arial" w:hAnsi="Arial" w:cs="Arial"/>
                <w:b/>
                <w:iCs/>
                <w:sz w:val="22"/>
                <w:szCs w:val="22"/>
              </w:rPr>
              <w:t>Antal psykologbedömningar senaste tertialet</w:t>
            </w:r>
          </w:p>
        </w:tc>
        <w:tc>
          <w:tcPr>
            <w:tcW w:w="31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D58" w:rsidRPr="00995B75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91D58" w:rsidRPr="00A40271" w:rsidTr="00995193">
        <w:trPr>
          <w:trHeight w:val="567"/>
        </w:trPr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91D58" w:rsidRPr="009170F6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V</w:t>
            </w:r>
            <w:r w:rsidRPr="009170F6">
              <w:rPr>
                <w:rFonts w:ascii="Arial" w:hAnsi="Arial" w:cs="Arial"/>
                <w:b/>
                <w:iCs/>
                <w:sz w:val="22"/>
                <w:szCs w:val="22"/>
              </w:rPr>
              <w:t>erksamhetschef, ort och datum:</w:t>
            </w:r>
          </w:p>
        </w:tc>
      </w:tr>
      <w:tr w:rsidR="00291D58" w:rsidRPr="00A40271" w:rsidTr="00995193">
        <w:trPr>
          <w:trHeight w:val="876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1D58" w:rsidRPr="00995B75" w:rsidRDefault="00291D58" w:rsidP="00995193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291D58" w:rsidRDefault="00291D58">
      <w:pPr>
        <w:rPr>
          <w:rFonts w:ascii="Garamond" w:hAnsi="Garamond"/>
          <w:iCs/>
          <w:sz w:val="22"/>
          <w:szCs w:val="22"/>
        </w:rPr>
      </w:pPr>
    </w:p>
    <w:sectPr w:rsidR="00291D58" w:rsidSect="002D5C96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1985" w:bottom="1134" w:left="1701" w:header="68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2D" w:rsidRDefault="008E6C2D">
      <w:r>
        <w:separator/>
      </w:r>
    </w:p>
  </w:endnote>
  <w:endnote w:type="continuationSeparator" w:id="0">
    <w:p w:rsidR="008E6C2D" w:rsidRDefault="008E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995193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995193" w:rsidRPr="006663A4" w:rsidRDefault="00995193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995193" w:rsidRPr="006663A4" w:rsidRDefault="00995193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995193" w:rsidRPr="00FB1110" w:rsidRDefault="008E6C2D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995193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995193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995193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995193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95193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995193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995193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995193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995193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995193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95193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995193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995193" w:rsidRDefault="009951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995193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995193" w:rsidRPr="00F42D4D" w:rsidRDefault="00995193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995193" w:rsidRPr="00F42D4D" w:rsidRDefault="00995193" w:rsidP="00801935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Redovisning psykologbedömningar</w:t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995193" w:rsidRPr="00F42D4D" w:rsidRDefault="008E6C2D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9519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9519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995193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995193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995193" w:rsidRDefault="00995193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995193" w:rsidRDefault="00995193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995193" w:rsidRDefault="00995193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995193" w:rsidRPr="00747439" w:rsidRDefault="00995193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2D" w:rsidRDefault="008E6C2D">
      <w:r>
        <w:separator/>
      </w:r>
    </w:p>
  </w:footnote>
  <w:footnote w:type="continuationSeparator" w:id="0">
    <w:p w:rsidR="008E6C2D" w:rsidRDefault="008E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995193" w:rsidRPr="00482BC7" w:rsidTr="00160596">
      <w:trPr>
        <w:cantSplit/>
      </w:trPr>
      <w:tc>
        <w:tcPr>
          <w:tcW w:w="7495" w:type="dxa"/>
          <w:vAlign w:val="center"/>
        </w:tcPr>
        <w:p w:rsidR="00995193" w:rsidRPr="00AA5851" w:rsidRDefault="00995193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995193" w:rsidRPr="00AA5851" w:rsidRDefault="00995193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995193" w:rsidRPr="00F41CAD" w:rsidRDefault="00995193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995193" w:rsidRDefault="00995193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A976E9C"/>
    <w:multiLevelType w:val="hybridMultilevel"/>
    <w:tmpl w:val="2F5C3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D4CE8"/>
    <w:multiLevelType w:val="hybridMultilevel"/>
    <w:tmpl w:val="28CC9EF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5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3"/>
  </w:num>
  <w:num w:numId="6">
    <w:abstractNumId w:val="12"/>
  </w:num>
  <w:num w:numId="7">
    <w:abstractNumId w:val="21"/>
  </w:num>
  <w:num w:numId="8">
    <w:abstractNumId w:val="8"/>
  </w:num>
  <w:num w:numId="9">
    <w:abstractNumId w:val="25"/>
  </w:num>
  <w:num w:numId="10">
    <w:abstractNumId w:val="19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4"/>
  </w:num>
  <w:num w:numId="17">
    <w:abstractNumId w:val="18"/>
  </w:num>
  <w:num w:numId="18">
    <w:abstractNumId w:val="22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3"/>
  </w:num>
  <w:num w:numId="25">
    <w:abstractNumId w:val="20"/>
  </w:num>
  <w:num w:numId="26">
    <w:abstractNumId w:val="15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0F"/>
    <w:rsid w:val="00010C78"/>
    <w:rsid w:val="00014220"/>
    <w:rsid w:val="00021218"/>
    <w:rsid w:val="00026F5A"/>
    <w:rsid w:val="00034DDC"/>
    <w:rsid w:val="000371A0"/>
    <w:rsid w:val="00046276"/>
    <w:rsid w:val="0005253E"/>
    <w:rsid w:val="00064141"/>
    <w:rsid w:val="000751CC"/>
    <w:rsid w:val="00077CBC"/>
    <w:rsid w:val="0008234E"/>
    <w:rsid w:val="000A1AAD"/>
    <w:rsid w:val="000A5932"/>
    <w:rsid w:val="000B3AFB"/>
    <w:rsid w:val="000B5225"/>
    <w:rsid w:val="000B5571"/>
    <w:rsid w:val="000C1521"/>
    <w:rsid w:val="000E016C"/>
    <w:rsid w:val="00114D91"/>
    <w:rsid w:val="00160596"/>
    <w:rsid w:val="00164EB1"/>
    <w:rsid w:val="001747BB"/>
    <w:rsid w:val="00184CF7"/>
    <w:rsid w:val="00190CC0"/>
    <w:rsid w:val="00192818"/>
    <w:rsid w:val="0019795C"/>
    <w:rsid w:val="001A1986"/>
    <w:rsid w:val="001B4D2F"/>
    <w:rsid w:val="001B6E55"/>
    <w:rsid w:val="001D46DA"/>
    <w:rsid w:val="00203AC5"/>
    <w:rsid w:val="00214B1E"/>
    <w:rsid w:val="002165AD"/>
    <w:rsid w:val="002419A5"/>
    <w:rsid w:val="0026007F"/>
    <w:rsid w:val="002667A7"/>
    <w:rsid w:val="00275199"/>
    <w:rsid w:val="00291D58"/>
    <w:rsid w:val="00293042"/>
    <w:rsid w:val="002935DD"/>
    <w:rsid w:val="00294D7E"/>
    <w:rsid w:val="002A5DED"/>
    <w:rsid w:val="002A67C5"/>
    <w:rsid w:val="002A7333"/>
    <w:rsid w:val="002B2EB7"/>
    <w:rsid w:val="002B763E"/>
    <w:rsid w:val="002B7D17"/>
    <w:rsid w:val="002C0F8A"/>
    <w:rsid w:val="002C3927"/>
    <w:rsid w:val="002D5C96"/>
    <w:rsid w:val="002D7BC5"/>
    <w:rsid w:val="002F53E1"/>
    <w:rsid w:val="002F6A82"/>
    <w:rsid w:val="0030592B"/>
    <w:rsid w:val="00306808"/>
    <w:rsid w:val="00323B4D"/>
    <w:rsid w:val="0033214D"/>
    <w:rsid w:val="00344580"/>
    <w:rsid w:val="00373600"/>
    <w:rsid w:val="00385526"/>
    <w:rsid w:val="003B0D66"/>
    <w:rsid w:val="003B5A69"/>
    <w:rsid w:val="003B5DE4"/>
    <w:rsid w:val="003D1A8A"/>
    <w:rsid w:val="003D2C7A"/>
    <w:rsid w:val="003D7D78"/>
    <w:rsid w:val="003E1843"/>
    <w:rsid w:val="003E292A"/>
    <w:rsid w:val="003F25F3"/>
    <w:rsid w:val="00406C55"/>
    <w:rsid w:val="00413278"/>
    <w:rsid w:val="00447589"/>
    <w:rsid w:val="00464384"/>
    <w:rsid w:val="00473CB0"/>
    <w:rsid w:val="00482BC7"/>
    <w:rsid w:val="004A0EC8"/>
    <w:rsid w:val="004C6CF2"/>
    <w:rsid w:val="004D3BFB"/>
    <w:rsid w:val="004E5DB5"/>
    <w:rsid w:val="004F391F"/>
    <w:rsid w:val="0050408D"/>
    <w:rsid w:val="005103BE"/>
    <w:rsid w:val="0052214A"/>
    <w:rsid w:val="0053257B"/>
    <w:rsid w:val="005603F3"/>
    <w:rsid w:val="00560804"/>
    <w:rsid w:val="00563734"/>
    <w:rsid w:val="00564A46"/>
    <w:rsid w:val="0057673D"/>
    <w:rsid w:val="0058533A"/>
    <w:rsid w:val="005A07E7"/>
    <w:rsid w:val="005A0E83"/>
    <w:rsid w:val="005A300C"/>
    <w:rsid w:val="005A5571"/>
    <w:rsid w:val="005D50EC"/>
    <w:rsid w:val="005E7202"/>
    <w:rsid w:val="005F040D"/>
    <w:rsid w:val="005F3204"/>
    <w:rsid w:val="005F4471"/>
    <w:rsid w:val="0061387D"/>
    <w:rsid w:val="0061778B"/>
    <w:rsid w:val="0062144A"/>
    <w:rsid w:val="0062158B"/>
    <w:rsid w:val="00626E42"/>
    <w:rsid w:val="0062750F"/>
    <w:rsid w:val="00627E8F"/>
    <w:rsid w:val="006454A3"/>
    <w:rsid w:val="00650B5F"/>
    <w:rsid w:val="006663A4"/>
    <w:rsid w:val="0066729C"/>
    <w:rsid w:val="00681A5D"/>
    <w:rsid w:val="00691AF6"/>
    <w:rsid w:val="006B660F"/>
    <w:rsid w:val="007037D6"/>
    <w:rsid w:val="00733431"/>
    <w:rsid w:val="00735DE3"/>
    <w:rsid w:val="007373ED"/>
    <w:rsid w:val="007379D6"/>
    <w:rsid w:val="00746424"/>
    <w:rsid w:val="007673C2"/>
    <w:rsid w:val="00774F0E"/>
    <w:rsid w:val="00777750"/>
    <w:rsid w:val="00785ED6"/>
    <w:rsid w:val="0078642C"/>
    <w:rsid w:val="00790439"/>
    <w:rsid w:val="007A08E9"/>
    <w:rsid w:val="007D305C"/>
    <w:rsid w:val="00801935"/>
    <w:rsid w:val="00811CBF"/>
    <w:rsid w:val="008173D1"/>
    <w:rsid w:val="0083012A"/>
    <w:rsid w:val="00843D20"/>
    <w:rsid w:val="00847B8A"/>
    <w:rsid w:val="00853AD5"/>
    <w:rsid w:val="00862964"/>
    <w:rsid w:val="00876923"/>
    <w:rsid w:val="00881061"/>
    <w:rsid w:val="00891D1F"/>
    <w:rsid w:val="00894DFF"/>
    <w:rsid w:val="008958CE"/>
    <w:rsid w:val="008A790F"/>
    <w:rsid w:val="008B1CE1"/>
    <w:rsid w:val="008B2741"/>
    <w:rsid w:val="008E6C2D"/>
    <w:rsid w:val="00902ECD"/>
    <w:rsid w:val="00904D2C"/>
    <w:rsid w:val="00911039"/>
    <w:rsid w:val="009140D1"/>
    <w:rsid w:val="009170F6"/>
    <w:rsid w:val="00936AD2"/>
    <w:rsid w:val="00941295"/>
    <w:rsid w:val="00985867"/>
    <w:rsid w:val="00995193"/>
    <w:rsid w:val="00996E60"/>
    <w:rsid w:val="009A23D4"/>
    <w:rsid w:val="009B2536"/>
    <w:rsid w:val="009C1FB5"/>
    <w:rsid w:val="009C6BA5"/>
    <w:rsid w:val="009D2886"/>
    <w:rsid w:val="009F75CA"/>
    <w:rsid w:val="00A14DCE"/>
    <w:rsid w:val="00A246A3"/>
    <w:rsid w:val="00A26976"/>
    <w:rsid w:val="00A337F2"/>
    <w:rsid w:val="00A40271"/>
    <w:rsid w:val="00A5781F"/>
    <w:rsid w:val="00A7315B"/>
    <w:rsid w:val="00A76CBD"/>
    <w:rsid w:val="00A8246F"/>
    <w:rsid w:val="00A90ECB"/>
    <w:rsid w:val="00A931CE"/>
    <w:rsid w:val="00A93383"/>
    <w:rsid w:val="00AA5851"/>
    <w:rsid w:val="00AC2E54"/>
    <w:rsid w:val="00AE7478"/>
    <w:rsid w:val="00B6549F"/>
    <w:rsid w:val="00B75E72"/>
    <w:rsid w:val="00B76AF4"/>
    <w:rsid w:val="00B77923"/>
    <w:rsid w:val="00B77F71"/>
    <w:rsid w:val="00B8655F"/>
    <w:rsid w:val="00B920FA"/>
    <w:rsid w:val="00B928BB"/>
    <w:rsid w:val="00BA49FF"/>
    <w:rsid w:val="00BB659C"/>
    <w:rsid w:val="00BF1DD4"/>
    <w:rsid w:val="00C04BFF"/>
    <w:rsid w:val="00C212A1"/>
    <w:rsid w:val="00C354F1"/>
    <w:rsid w:val="00C63716"/>
    <w:rsid w:val="00C67473"/>
    <w:rsid w:val="00CB4F44"/>
    <w:rsid w:val="00CB6156"/>
    <w:rsid w:val="00CC0390"/>
    <w:rsid w:val="00CC3CDF"/>
    <w:rsid w:val="00CD4407"/>
    <w:rsid w:val="00CE4EDD"/>
    <w:rsid w:val="00D076F9"/>
    <w:rsid w:val="00D13761"/>
    <w:rsid w:val="00D27F69"/>
    <w:rsid w:val="00D31EB4"/>
    <w:rsid w:val="00D4421A"/>
    <w:rsid w:val="00D44534"/>
    <w:rsid w:val="00D66663"/>
    <w:rsid w:val="00D70249"/>
    <w:rsid w:val="00D7283A"/>
    <w:rsid w:val="00D72D2B"/>
    <w:rsid w:val="00D73139"/>
    <w:rsid w:val="00D7537B"/>
    <w:rsid w:val="00DC1095"/>
    <w:rsid w:val="00DD5232"/>
    <w:rsid w:val="00DF0E06"/>
    <w:rsid w:val="00E028D4"/>
    <w:rsid w:val="00E13907"/>
    <w:rsid w:val="00E16D2C"/>
    <w:rsid w:val="00E260AF"/>
    <w:rsid w:val="00E265EF"/>
    <w:rsid w:val="00E315A3"/>
    <w:rsid w:val="00E455F7"/>
    <w:rsid w:val="00E5110D"/>
    <w:rsid w:val="00E663A3"/>
    <w:rsid w:val="00E71BE2"/>
    <w:rsid w:val="00E73CC8"/>
    <w:rsid w:val="00E85B5E"/>
    <w:rsid w:val="00E9234C"/>
    <w:rsid w:val="00E93F41"/>
    <w:rsid w:val="00EC4DCC"/>
    <w:rsid w:val="00ED576C"/>
    <w:rsid w:val="00ED6AC7"/>
    <w:rsid w:val="00EF05F3"/>
    <w:rsid w:val="00EF683E"/>
    <w:rsid w:val="00F115FE"/>
    <w:rsid w:val="00F1775E"/>
    <w:rsid w:val="00F23876"/>
    <w:rsid w:val="00F33632"/>
    <w:rsid w:val="00F41CAD"/>
    <w:rsid w:val="00F42D4D"/>
    <w:rsid w:val="00F4513D"/>
    <w:rsid w:val="00F53F28"/>
    <w:rsid w:val="00F57C1F"/>
    <w:rsid w:val="00FA7D1E"/>
    <w:rsid w:val="00FB1110"/>
    <w:rsid w:val="00FB1301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90FC4F-5A8A-4CD3-9999-7350AC2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Default">
    <w:name w:val="Default"/>
    <w:rsid w:val="00627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1390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7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rika.danielsson@kronoberg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8CE5-8BCB-4797-A50D-21C2FBAA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Landstinget Kronoberg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Olofsson Dolk Roland LK kundval o priv vårdg</dc:creator>
  <cp:lastModifiedBy>Jadner Marie RGÖ kundvalsenheten</cp:lastModifiedBy>
  <cp:revision>2</cp:revision>
  <cp:lastPrinted>2023-01-16T13:12:00Z</cp:lastPrinted>
  <dcterms:created xsi:type="dcterms:W3CDTF">2024-01-12T08:55:00Z</dcterms:created>
  <dcterms:modified xsi:type="dcterms:W3CDTF">2024-01-12T08:55:00Z</dcterms:modified>
</cp:coreProperties>
</file>