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632" w:rsidRPr="009506C1" w:rsidRDefault="00C533B8" w:rsidP="009506C1">
      <w:pPr>
        <w:pStyle w:val="Rubrik"/>
      </w:pPr>
      <w:bookmarkStart w:id="0" w:name="title"/>
      <w:bookmarkStart w:id="1" w:name="_GoBack"/>
      <w:bookmarkEnd w:id="1"/>
      <w:r w:rsidRPr="001E0C41">
        <w:t>Rapport om läkemedel</w:t>
      </w:r>
      <w:bookmarkEnd w:id="0"/>
    </w:p>
    <w:p w:rsidR="009506C1" w:rsidRDefault="00C533B8" w:rsidP="009506C1">
      <w:pPr>
        <w:pStyle w:val="Rubrik1"/>
      </w:pPr>
      <w:r>
        <w:t>Inledning</w:t>
      </w:r>
    </w:p>
    <w:p w:rsidR="009506C1" w:rsidRDefault="00C533B8" w:rsidP="009506C1">
      <w:r>
        <w:t xml:space="preserve">Enligt lagen (2017:372) om stöd vid klagomål mot hälso- och sjukvården ska patientnämnderna bidra till kvalitetsutveckling, hög patientsäkerhet och till att verksamheterna inom hälso- och sjukvården anpassas efter </w:t>
      </w:r>
      <w:r>
        <w:t xml:space="preserve">patienternas behov och förutsättningar genom att årligen analysera inkomna klagomål och synpunkter. Patientnämnden beslutade den </w:t>
      </w:r>
      <w:r w:rsidRPr="00B03B01">
        <w:t xml:space="preserve">25 mars 2021 att ge tjänstemännen i uppdrag att senast november 2021 redovisa en </w:t>
      </w:r>
      <w:r>
        <w:t>rapport</w:t>
      </w:r>
      <w:r w:rsidRPr="00B03B01">
        <w:t xml:space="preserve"> som fokuserar på ärenden gällande läke</w:t>
      </w:r>
      <w:r w:rsidRPr="00B03B01">
        <w:t>medel</w:t>
      </w:r>
      <w:r>
        <w:t xml:space="preserve"> då flera patienter lyft synpunkter kring detta. Det övergripande syftet med rapporten är att dess innehåll ska kunna utgöra ett bidrag till hälso-och sjukvårdens utvecklings- och kvalitetsarbete. Antal ärenden som ligger till grund för rapporten är 5</w:t>
      </w:r>
      <w:r>
        <w:t xml:space="preserve">6 synpunkter och klagomål från patienter och närstående. De huvudområden som har framkommit är recept/ordination, pandemivaccination, kommunikation och biverkning/vårdskada. </w:t>
      </w:r>
    </w:p>
    <w:p w:rsidR="009506C1" w:rsidRDefault="00C533B8" w:rsidP="009506C1"/>
    <w:p w:rsidR="009506C1" w:rsidRPr="009506C1" w:rsidRDefault="00C533B8" w:rsidP="009506C1">
      <w:pPr>
        <w:pStyle w:val="Rubrik1"/>
      </w:pPr>
      <w:r>
        <w:t>Bakgrund</w:t>
      </w:r>
    </w:p>
    <w:p w:rsidR="009506C1" w:rsidRDefault="00C533B8" w:rsidP="009506C1">
      <w:r>
        <w:t>Läkemedel är en vanlig behandlingsmetod vid olika sjukdomstillstånd. Un</w:t>
      </w:r>
      <w:r>
        <w:t>der 2020 hämtade 6,7 miljoner invånare i Sverige ut minst ett läkemedel på recept, det vill säga cirka 65 procent av den totala befolkningen. Störst andel användare av läkemedel är äldre, kvinnor använder mer läkemedel än män (73 procent av kvinnorna och 5</w:t>
      </w:r>
      <w:r>
        <w:t>7 procent av männen). Blodtrycksmedicin är det vanligaste läkemedlet som hämtas ut på recept, därefter kommer smärtstillande, antibiotika, allergimedicin och antidepressiva läkemedel. (Socialstyrelsen). Läkemedelsbehandling innebär alltid viss risk för biv</w:t>
      </w:r>
      <w:r>
        <w:t>erkningar, i vissa fall kan det också innebära risk för allvarligare komplikationer. Förväntningarna på effekter av läkemedel är höga, det måste alltid göras en avvägning mellan läkemedlets effekt och risk för biverkningar. Biverkningar orsakar både lidand</w:t>
      </w:r>
      <w:r>
        <w:t xml:space="preserve">e för den enskilde patienten och innebär stora kostnader för samhället (Läkemedelsboken). </w:t>
      </w:r>
    </w:p>
    <w:p w:rsidR="009506C1" w:rsidRPr="00FB4867" w:rsidRDefault="00C533B8" w:rsidP="009506C1">
      <w:r>
        <w:t>Kommunikationen mellan vårdgivare och patient är alltid viktig för att värdefull information ska nå fram på båda hållen. Vården ska bygga på respekt för patientens s</w:t>
      </w:r>
      <w:r>
        <w:t>jälvbestämmande och integritet. Även om den medicinska kunskapen finns hos vårdgivaren ska patienten vara delaktig så långt det är möjligt, informationen ska anpassas utifrån varje individ</w:t>
      </w:r>
      <w:r w:rsidRPr="00303CF0">
        <w:rPr>
          <w:i/>
        </w:rPr>
        <w:t xml:space="preserve">. </w:t>
      </w:r>
      <w:r w:rsidRPr="00FB4867">
        <w:t xml:space="preserve">Läkemedelsgenomgångar är ett exempel för att kartlägga patientens </w:t>
      </w:r>
      <w:r w:rsidRPr="00FB4867">
        <w:t>alla ordinerade och använda läkemedel med syftet att säkerställa en korrekt och aktuell läkemedelslista. Det finns både enkel och fördjupad läkemedelsgenomgång (Vårdhandboken).</w:t>
      </w:r>
    </w:p>
    <w:p w:rsidR="009506C1" w:rsidRDefault="00C533B8" w:rsidP="009506C1">
      <w:r>
        <w:t>Den rådande coronapandemin har inneburit flera utmaningar för hela samhället. B</w:t>
      </w:r>
      <w:r>
        <w:t>land annat har vaccinationerna mot covid-19 ställt krav på regionerna att få till en fungerande samordning och organisation under de olika faserna. Regionerna har haft ansvar för att planera genomförandet av vaccinationerna, se till att det finns bemanning</w:t>
      </w:r>
      <w:r>
        <w:t xml:space="preserve"> på plats och ändamålsenliga lokaler.  Folkhälsomyndigheten har under pandemin haft ansvar för att ta fram nationella rekommendationer för vaccinationen mot covid-19 samt för att planera och samordna kring distributionen av vaccin till regionerna (Folkhäls</w:t>
      </w:r>
      <w:r>
        <w:t>omyndigheten).</w:t>
      </w:r>
    </w:p>
    <w:p w:rsidR="009506C1" w:rsidRDefault="00C533B8" w:rsidP="009506C1"/>
    <w:p w:rsidR="009506C1" w:rsidRDefault="00C533B8" w:rsidP="009506C1">
      <w:pPr>
        <w:pStyle w:val="Rubrik1"/>
      </w:pPr>
      <w:r>
        <w:lastRenderedPageBreak/>
        <w:t>Syfte</w:t>
      </w:r>
    </w:p>
    <w:p w:rsidR="009506C1" w:rsidRDefault="00C533B8" w:rsidP="009506C1">
      <w:r>
        <w:t>Det övergripande syftet med rapporten är att dess innehåll ska kunna utgöra ett bidrag till hälso-och sjukvårdens utvecklings- och kvalitetsarbete. Detta sker genom att rapporten presenteras för den politiska organisationen inom regio</w:t>
      </w:r>
      <w:r>
        <w:t xml:space="preserve">n Kronobergs län genom patientnämnden. Det sker även genom att rapporten lämnas över till berörda vårdgivare i syfte att patienternas berättelser ska tillvaratas i deras kvalitets- och patientsäkerhetsarbete.  </w:t>
      </w:r>
    </w:p>
    <w:p w:rsidR="009506C1" w:rsidRPr="00783996" w:rsidRDefault="00C533B8" w:rsidP="009506C1"/>
    <w:p w:rsidR="009506C1" w:rsidRDefault="00C533B8" w:rsidP="009506C1">
      <w:pPr>
        <w:pStyle w:val="Rubrik1"/>
      </w:pPr>
      <w:r>
        <w:t>Metod</w:t>
      </w:r>
    </w:p>
    <w:p w:rsidR="009506C1" w:rsidRPr="00F1773A" w:rsidRDefault="00C533B8" w:rsidP="009506C1">
      <w:r>
        <w:t>Data till rapporten har hämtats från ä</w:t>
      </w:r>
      <w:r>
        <w:t xml:space="preserve">rendehanteringssystemet Synergi under perioden 1 januari 2021 till och med 31 juli 2021. Totalt antal synergiärenden under perioden var </w:t>
      </w:r>
      <w:r w:rsidRPr="00F1773A">
        <w:t>393.</w:t>
      </w:r>
    </w:p>
    <w:p w:rsidR="009506C1" w:rsidRDefault="00C533B8" w:rsidP="009506C1">
      <w:r>
        <w:t xml:space="preserve">Samtliga ärenden under tidsperioden har sammanställts och kategoriserats. </w:t>
      </w:r>
      <w:r w:rsidRPr="00F24DC5">
        <w:t>Kategoriseringen är gemensam för alla pat</w:t>
      </w:r>
      <w:r w:rsidRPr="00F24DC5">
        <w:t>ientnämnder i Sverige och har sin utgångspunkt i patientlagen.</w:t>
      </w:r>
      <w:r>
        <w:t xml:space="preserve"> Ärenden som rör läkemedel har märkts med referensen läkemedel med underkategorierna biverkning, recept, vaccin och övrigt</w:t>
      </w:r>
      <w:r w:rsidRPr="00A62A89">
        <w:rPr>
          <w:i/>
        </w:rPr>
        <w:t xml:space="preserve">. </w:t>
      </w:r>
      <w:r>
        <w:t>Sökningar har också gjorts i Synergi för att få fram metadata såsom kö</w:t>
      </w:r>
      <w:r>
        <w:t xml:space="preserve">n, åldersintervall och vårdnivå. Handläggare har läst igenom och tillsammans diskuterat alla ärenden och identifierat följande fyra huvudområden: </w:t>
      </w:r>
    </w:p>
    <w:p w:rsidR="009506C1" w:rsidRPr="00185021" w:rsidRDefault="00C533B8" w:rsidP="009506C1">
      <w:pPr>
        <w:pStyle w:val="Liststycke"/>
        <w:numPr>
          <w:ilvl w:val="0"/>
          <w:numId w:val="19"/>
        </w:numPr>
        <w:rPr>
          <w:rFonts w:ascii="Garamond" w:hAnsi="Garamond"/>
          <w:sz w:val="24"/>
        </w:rPr>
      </w:pPr>
      <w:r>
        <w:rPr>
          <w:rFonts w:ascii="Garamond" w:hAnsi="Garamond"/>
          <w:sz w:val="24"/>
        </w:rPr>
        <w:t>Recept/ordination</w:t>
      </w:r>
    </w:p>
    <w:p w:rsidR="009506C1" w:rsidRDefault="00C533B8" w:rsidP="009506C1">
      <w:pPr>
        <w:pStyle w:val="Liststycke"/>
        <w:numPr>
          <w:ilvl w:val="0"/>
          <w:numId w:val="19"/>
        </w:numPr>
        <w:rPr>
          <w:rFonts w:ascii="Garamond" w:hAnsi="Garamond"/>
          <w:sz w:val="24"/>
        </w:rPr>
      </w:pPr>
      <w:r>
        <w:rPr>
          <w:rFonts w:ascii="Garamond" w:hAnsi="Garamond"/>
          <w:sz w:val="24"/>
        </w:rPr>
        <w:t>Pandemivaccination</w:t>
      </w:r>
    </w:p>
    <w:p w:rsidR="009506C1" w:rsidRDefault="00C533B8" w:rsidP="009506C1">
      <w:pPr>
        <w:pStyle w:val="Liststycke"/>
        <w:numPr>
          <w:ilvl w:val="0"/>
          <w:numId w:val="19"/>
        </w:numPr>
        <w:rPr>
          <w:rFonts w:ascii="Garamond" w:hAnsi="Garamond"/>
          <w:sz w:val="24"/>
        </w:rPr>
      </w:pPr>
      <w:r>
        <w:rPr>
          <w:rFonts w:ascii="Garamond" w:hAnsi="Garamond"/>
          <w:sz w:val="24"/>
        </w:rPr>
        <w:t xml:space="preserve">Kommunikation </w:t>
      </w:r>
    </w:p>
    <w:p w:rsidR="009506C1" w:rsidRPr="008B39E5" w:rsidRDefault="00C533B8" w:rsidP="009506C1">
      <w:pPr>
        <w:pStyle w:val="Liststycke"/>
        <w:numPr>
          <w:ilvl w:val="0"/>
          <w:numId w:val="19"/>
        </w:numPr>
        <w:rPr>
          <w:rFonts w:ascii="Garamond" w:hAnsi="Garamond"/>
          <w:sz w:val="24"/>
        </w:rPr>
      </w:pPr>
      <w:r>
        <w:rPr>
          <w:rFonts w:ascii="Garamond" w:hAnsi="Garamond"/>
          <w:sz w:val="24"/>
        </w:rPr>
        <w:t xml:space="preserve">Biverkning/vårdskada </w:t>
      </w:r>
    </w:p>
    <w:p w:rsidR="009506C1" w:rsidRDefault="00C533B8" w:rsidP="009506C1">
      <w:r>
        <w:t>Hos patientnämnden finns dokumentat</w:t>
      </w:r>
      <w:r>
        <w:t>ion om hur handläggare vid den första kontakten med patienten eller närstående uppfattat vad klagomålet handlar om. I flera ärenden finns även patienternas egna nedtecknade berättelser om aktuell händelse, i vissa ärenden finns också vårdens perspektiv och</w:t>
      </w:r>
      <w:r>
        <w:t xml:space="preserve"> eventuella åtgärder.</w:t>
      </w:r>
    </w:p>
    <w:p w:rsidR="009506C1" w:rsidRPr="00C82D58" w:rsidRDefault="00C533B8" w:rsidP="009506C1"/>
    <w:p w:rsidR="009506C1" w:rsidRDefault="00C533B8" w:rsidP="009506C1">
      <w:pPr>
        <w:pStyle w:val="Rubrik2"/>
      </w:pPr>
      <w:r>
        <w:t>Urval</w:t>
      </w:r>
    </w:p>
    <w:p w:rsidR="009506C1" w:rsidRDefault="00C533B8" w:rsidP="009506C1">
      <w:r>
        <w:t xml:space="preserve">Totalt 65 ärenden har märkts med referensen läkemedel. Handläggarna gick tillsammans igenom alla 65 ärenden och uteslöt därefter 9 stycken på grund av dubbletter eller att de inte var relevanta för rapporten. </w:t>
      </w:r>
    </w:p>
    <w:p w:rsidR="009506C1" w:rsidRDefault="00C533B8" w:rsidP="009506C1">
      <w:r>
        <w:t>Av de 56 ärendena</w:t>
      </w:r>
      <w:r>
        <w:t xml:space="preserve"> var antal kvinnor 32 och antal män 22. Uppgift om kön saknades i 2 ärenden. </w:t>
      </w:r>
    </w:p>
    <w:p w:rsidR="009506C1" w:rsidRDefault="00C533B8" w:rsidP="009506C1">
      <w:r w:rsidRPr="00F1372F">
        <w:t xml:space="preserve">25 ärenden rörde primärvård och rehabilitering, 14 ärenden sjukhusvård, 6 psykiatrivård, 5 ärenden externa aktörer, 2 ärenden övrigt, 2 ärenden tandvård, 1 ärende </w:t>
      </w:r>
      <w:r w:rsidRPr="00F1372F">
        <w:t>rättspsykiatrisk vård och 1 ärende kommunal vård. Fördelas enligt följande vårdnivå:</w:t>
      </w:r>
    </w:p>
    <w:p w:rsidR="009506C1" w:rsidRDefault="00C533B8" w:rsidP="009506C1">
      <w:r>
        <w:rPr>
          <w:noProof/>
        </w:rPr>
        <w:lastRenderedPageBreak/>
        <w:drawing>
          <wp:inline distT="0" distB="0" distL="0" distR="0">
            <wp:extent cx="4400550" cy="2319020"/>
            <wp:effectExtent l="0" t="0" r="0" b="5080"/>
            <wp:docPr id="12" name="Diagram 12"/>
            <wp:cNvGraphicFramePr>
              <a:graphicFrameLocks xmlns:a="http://schemas.openxmlformats.org/drawingml/2006/main" noGrp="1" noSelect="1" noChangeAspect="1" noMove="1"/>
            </wp:cNvGraphicFramePr>
            <a:graphic xmlns:a="http://schemas.openxmlformats.org/drawingml/2006/main">
              <a:graphicData uri="http://schemas.openxmlformats.org/drawingml/2006/picture">
                <pic:pic xmlns:pic="http://schemas.openxmlformats.org/drawingml/2006/picture">
                  <pic:nvPicPr>
                    <pic:cNvPr id="148701200" name="Diagram 12"/>
                    <pic:cNvPicPr>
                      <a:picLocks noGrp="1" noRot="1" noChangeAspect="1" noMove="1" noResize="1" noEditPoints="1" noAdjustHandles="1" noChangeArrowheads="1" noChangeShapeType="1"/>
                    </pic:cNvPicPr>
                  </pic:nvPicPr>
                  <pic:blipFill>
                    <a:blip r:embed="rId8"/>
                    <a:stretch>
                      <a:fillRect/>
                    </a:stretch>
                  </pic:blipFill>
                  <pic:spPr>
                    <a:xfrm>
                      <a:off x="0" y="0"/>
                      <a:ext cx="4400550" cy="2319020"/>
                    </a:xfrm>
                    <a:prstGeom prst="rect">
                      <a:avLst/>
                    </a:prstGeom>
                  </pic:spPr>
                </pic:pic>
              </a:graphicData>
            </a:graphic>
          </wp:inline>
        </w:drawing>
      </w:r>
      <w:r>
        <w:t xml:space="preserve">  </w:t>
      </w:r>
    </w:p>
    <w:p w:rsidR="009506C1" w:rsidRDefault="00C533B8" w:rsidP="009506C1"/>
    <w:p w:rsidR="009506C1" w:rsidRDefault="00C533B8" w:rsidP="009506C1">
      <w:r>
        <w:t>Fördelning av ålder på patienterna fördelas enligt följande:</w:t>
      </w:r>
    </w:p>
    <w:p w:rsidR="009506C1" w:rsidRDefault="00C533B8" w:rsidP="009506C1">
      <w:r>
        <w:rPr>
          <w:noProof/>
        </w:rPr>
        <w:drawing>
          <wp:inline distT="0" distB="0" distL="0" distR="0">
            <wp:extent cx="4464050" cy="2489200"/>
            <wp:effectExtent l="0" t="0" r="12700" b="635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06C1" w:rsidRDefault="00C533B8" w:rsidP="009506C1"/>
    <w:p w:rsidR="009506C1" w:rsidRDefault="00C533B8" w:rsidP="009506C1">
      <w:pPr>
        <w:pStyle w:val="Rubrik1"/>
      </w:pPr>
      <w:r>
        <w:t>Resultat</w:t>
      </w:r>
    </w:p>
    <w:p w:rsidR="009506C1" w:rsidRDefault="00C533B8" w:rsidP="009506C1">
      <w:r>
        <w:t xml:space="preserve">De 56 ärendena som ingår i underlaget till rapporten fördelas enligt följande huvudområden: </w:t>
      </w:r>
    </w:p>
    <w:p w:rsidR="009506C1" w:rsidRDefault="00C533B8" w:rsidP="009506C1">
      <w:r>
        <w:t>-17 ärenden gäller recept/ordination</w:t>
      </w:r>
    </w:p>
    <w:p w:rsidR="009506C1" w:rsidRDefault="00C533B8" w:rsidP="009506C1">
      <w:r>
        <w:t xml:space="preserve">-16 ärenden gäller pandemivaccination </w:t>
      </w:r>
    </w:p>
    <w:p w:rsidR="009506C1" w:rsidRDefault="00C533B8" w:rsidP="009506C1">
      <w:r>
        <w:t>-14 ärenden gäller kommunikation</w:t>
      </w:r>
    </w:p>
    <w:p w:rsidR="009506C1" w:rsidRDefault="00C533B8" w:rsidP="009506C1">
      <w:r>
        <w:t>-9 ärenden gäller biverkning/vårdskada</w:t>
      </w:r>
    </w:p>
    <w:p w:rsidR="009506C1" w:rsidRPr="00783996" w:rsidRDefault="00C533B8" w:rsidP="009506C1">
      <w:r>
        <w:rPr>
          <w:noProof/>
        </w:rPr>
        <w:lastRenderedPageBreak/>
        <w:drawing>
          <wp:inline distT="0" distB="0" distL="0" distR="0">
            <wp:extent cx="4508500" cy="2324100"/>
            <wp:effectExtent l="0" t="0" r="6350"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06C1" w:rsidRDefault="00C533B8" w:rsidP="009506C1">
      <w:pPr>
        <w:pStyle w:val="Rubrik2"/>
      </w:pPr>
      <w:r>
        <w:t>Recept/ordination</w:t>
      </w:r>
    </w:p>
    <w:p w:rsidR="009506C1" w:rsidRDefault="00C533B8" w:rsidP="009506C1">
      <w:r>
        <w:t>Av 17 ärenden rör 7 fall där patienten nekats recept, framförallt insomningstabletter, s</w:t>
      </w:r>
      <w:r>
        <w:t xml:space="preserve">märtstillande och narkotikaklassade preparat. I några av ärendena nekas patienten förnyat recept på tidigare ordinerat läkemedel och i vissa fall nekas patienten recept på ett nytt läkemedel. </w:t>
      </w:r>
    </w:p>
    <w:p w:rsidR="009506C1" w:rsidRDefault="00C533B8" w:rsidP="009506C1">
      <w:r w:rsidRPr="009506C1">
        <w:rPr>
          <w:rFonts w:cs="Tahoma"/>
          <w:i/>
          <w:noProof/>
          <w:color w:val="333333"/>
        </w:rPr>
        <mc:AlternateContent>
          <mc:Choice Requires="wps">
            <w:drawing>
              <wp:anchor distT="45720" distB="45720" distL="114300" distR="114300" simplePos="0" relativeHeight="251658240" behindDoc="0" locked="0" layoutInCell="1" allowOverlap="1">
                <wp:simplePos x="0" y="0"/>
                <wp:positionH relativeFrom="margin">
                  <wp:posOffset>-635</wp:posOffset>
                </wp:positionH>
                <wp:positionV relativeFrom="paragraph">
                  <wp:posOffset>398145</wp:posOffset>
                </wp:positionV>
                <wp:extent cx="4914900" cy="889000"/>
                <wp:effectExtent l="0" t="0" r="19050" b="25400"/>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890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Pr="004026A0" w:rsidRDefault="00C533B8" w:rsidP="009506C1">
                            <w:r>
                              <w:rPr>
                                <w:rFonts w:cs="Tahoma"/>
                                <w:color w:val="333333"/>
                              </w:rPr>
                              <w:t>Äldre k</w:t>
                            </w:r>
                            <w:r w:rsidRPr="004026A0">
                              <w:rPr>
                                <w:rFonts w:cs="Tahoma"/>
                                <w:color w:val="333333"/>
                              </w:rPr>
                              <w:t>vinna som tidigare fått recept på insomningstabletter</w:t>
                            </w:r>
                            <w:r w:rsidRPr="004026A0">
                              <w:rPr>
                                <w:rFonts w:cs="Tahoma"/>
                                <w:color w:val="333333"/>
                              </w:rPr>
                              <w:t xml:space="preserve"> men nu nekats. Provat olika åtgärder men ligger söm</w:t>
                            </w:r>
                            <w:r>
                              <w:rPr>
                                <w:rFonts w:cs="Tahoma"/>
                                <w:color w:val="333333"/>
                              </w:rPr>
                              <w:t>n</w:t>
                            </w:r>
                            <w:r w:rsidRPr="004026A0">
                              <w:rPr>
                                <w:rFonts w:cs="Tahoma"/>
                                <w:color w:val="333333"/>
                              </w:rPr>
                              <w:t>lös varje natt till ca kl 05.00, vilket är mycket påfrestande. Vet att andra patienter fått insomningstabletter och undrar varför hon inte får.</w:t>
                            </w:r>
                          </w:p>
                          <w:p w:rsidR="009506C1" w:rsidRDefault="00C533B8" w:rsidP="009506C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05pt;margin-top:31.35pt;width:387pt;height:7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" fillcolor="white [3201]" strokecolor="#f79646 [3209]" strokeweight="2pt">
                <v:textbox>
                  <w:txbxContent>
                    <w:p w:rsidR="009506C1" w:rsidRPr="004026A0" w:rsidRDefault="00C533B8" w:rsidP="009506C1">
                      <w:r>
                        <w:rPr>
                          <w:rFonts w:cs="Tahoma"/>
                          <w:color w:val="333333"/>
                        </w:rPr>
                        <w:t>Äldre k</w:t>
                      </w:r>
                      <w:r w:rsidRPr="004026A0">
                        <w:rPr>
                          <w:rFonts w:cs="Tahoma"/>
                          <w:color w:val="333333"/>
                        </w:rPr>
                        <w:t>vinna som tidigare fått recept på insomningstabletter</w:t>
                      </w:r>
                      <w:r w:rsidRPr="004026A0">
                        <w:rPr>
                          <w:rFonts w:cs="Tahoma"/>
                          <w:color w:val="333333"/>
                        </w:rPr>
                        <w:t xml:space="preserve"> men nu nekats. Provat olika åtgärder men ligger söm</w:t>
                      </w:r>
                      <w:r>
                        <w:rPr>
                          <w:rFonts w:cs="Tahoma"/>
                          <w:color w:val="333333"/>
                        </w:rPr>
                        <w:t>n</w:t>
                      </w:r>
                      <w:r w:rsidRPr="004026A0">
                        <w:rPr>
                          <w:rFonts w:cs="Tahoma"/>
                          <w:color w:val="333333"/>
                        </w:rPr>
                        <w:t>lös varje natt till ca kl 05.00, vilket är mycket påfrestande. Vet att andra patienter fått insomningstabletter och undrar varför hon inte får.</w:t>
                      </w:r>
                    </w:p>
                    <w:p w:rsidR="009506C1" w:rsidRDefault="00C533B8" w:rsidP="009506C1"/>
                  </w:txbxContent>
                </v:textbox>
                <w10:wrap type="square" anchorx="margin"/>
              </v:shape>
            </w:pict>
          </mc:Fallback>
        </mc:AlternateContent>
      </w:r>
      <w:r w:rsidRPr="009506C1">
        <w:rPr>
          <w:i/>
        </w:rPr>
        <w:t>Exempel</w:t>
      </w:r>
      <w:r>
        <w:t>:</w:t>
      </w:r>
    </w:p>
    <w:p w:rsidR="00AE7146" w:rsidRDefault="00C533B8" w:rsidP="009506C1"/>
    <w:p w:rsidR="009506C1" w:rsidRDefault="00C533B8" w:rsidP="009506C1">
      <w:r>
        <w:t>Läkemedelsbehandling vid depression följdes inte</w:t>
      </w:r>
      <w:r>
        <w:t xml:space="preserve"> upp, patienten försämrades efter insättning vilket är en vanlig biverkan men oklart om det fanns rutiner för uppföljning. Ett annat fall rörde patient som önskade återfå antidepressivt läkemedel men som nekades behandling. </w:t>
      </w:r>
    </w:p>
    <w:p w:rsidR="009506C1" w:rsidRPr="009506C1" w:rsidRDefault="00C533B8" w:rsidP="009506C1">
      <w:pPr>
        <w:rPr>
          <w:i/>
        </w:rPr>
      </w:pPr>
      <w:r>
        <w:rPr>
          <w:noProof/>
        </w:rPr>
        <mc:AlternateContent>
          <mc:Choice Requires="wps">
            <w:drawing>
              <wp:anchor distT="45720" distB="45720" distL="114300" distR="114300" simplePos="0" relativeHeight="251678720" behindDoc="0" locked="0" layoutInCell="1" allowOverlap="1">
                <wp:simplePos x="0" y="0"/>
                <wp:positionH relativeFrom="margin">
                  <wp:posOffset>0</wp:posOffset>
                </wp:positionH>
                <wp:positionV relativeFrom="paragraph">
                  <wp:posOffset>386080</wp:posOffset>
                </wp:positionV>
                <wp:extent cx="5022850" cy="1003300"/>
                <wp:effectExtent l="0" t="0" r="25400" b="25400"/>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0033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Default="00C533B8" w:rsidP="009506C1">
                            <w:r w:rsidRPr="00F76D21">
                              <w:t xml:space="preserve">Att </w:t>
                            </w:r>
                            <w:r>
                              <w:t>patienten</w:t>
                            </w:r>
                            <w:r w:rsidRPr="00F76D21">
                              <w:t xml:space="preserve"> mådde dåligt, </w:t>
                            </w:r>
                            <w:r w:rsidRPr="00F76D21">
                              <w:t>hade problem med sitt psykiska mående och att de trodde att hon behövde få tillbaka sin antidepressiva medicin. Läkaren ville inte skriva ut det, han rekommenderade promenader i stället. Han kunde inte skriva ut något då han inte kände patienten. Dotter sa</w:t>
                            </w:r>
                            <w:r w:rsidRPr="00F76D21">
                              <w:t xml:space="preserve"> han kunde läsa i journalen, om hur det varit innan, det var inga nya läkemedel. Men han ville inte läsa journalen.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0.4pt;width:395.5pt;height:7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" fillcolor="white [3201]" strokecolor="#f79646 [3209]" strokeweight="2pt">
                <v:textbox>
                  <w:txbxContent>
                    <w:p w:rsidR="009506C1" w:rsidRDefault="00C533B8" w:rsidP="009506C1">
                      <w:r w:rsidRPr="00F76D21">
                        <w:t xml:space="preserve">Att </w:t>
                      </w:r>
                      <w:r>
                        <w:t>patienten</w:t>
                      </w:r>
                      <w:r w:rsidRPr="00F76D21">
                        <w:t xml:space="preserve"> mådde dåligt, </w:t>
                      </w:r>
                      <w:r w:rsidRPr="00F76D21">
                        <w:t>hade problem med sitt psykiska mående och att de trodde att hon behövde få tillbaka sin antidepressiva medicin. Läkaren ville inte skriva ut det, han rekommenderade promenader i stället. Han kunde inte skriva ut något då han inte kände patienten. Dotter sa</w:t>
                      </w:r>
                      <w:r w:rsidRPr="00F76D21">
                        <w:t xml:space="preserve"> han kunde läsa i journalen, om hur det varit innan, det var inga nya läkemedel. Men han ville inte läsa journalen.</w:t>
                      </w:r>
                    </w:p>
                  </w:txbxContent>
                </v:textbox>
                <w10:wrap type="square" anchorx="margin"/>
              </v:shape>
            </w:pict>
          </mc:Fallback>
        </mc:AlternateContent>
      </w:r>
      <w:r w:rsidRPr="009506C1">
        <w:rPr>
          <w:i/>
        </w:rPr>
        <w:t>Exempel:</w:t>
      </w:r>
    </w:p>
    <w:p w:rsidR="009506C1" w:rsidRPr="009506C1" w:rsidRDefault="00C533B8" w:rsidP="009506C1">
      <w:pPr>
        <w:rPr>
          <w:i/>
        </w:rPr>
      </w:pPr>
    </w:p>
    <w:p w:rsidR="009506C1" w:rsidRDefault="00C533B8" w:rsidP="009506C1"/>
    <w:p w:rsidR="009506C1" w:rsidRPr="00CD093C" w:rsidRDefault="00C533B8" w:rsidP="009506C1">
      <w:r>
        <w:lastRenderedPageBreak/>
        <w:t>Det framkommer situationer där läkare glömt att förnya recept när patienten skrivits ut från sjukhusvården till korttidsboende sa</w:t>
      </w:r>
      <w:r>
        <w:t xml:space="preserve">mt recept som nekas för längre period vilket gör att patienten behöver åka ofta till apoteket och hämta ut. Ett ärende rörde patient som nekas recept och hänvisas till att det finns receptfritt men patienten har svårt att betala för läkemedlet på grund av </w:t>
      </w:r>
      <w:r>
        <w:t>ekonomin. Det framkommer brister när patienter remitteras från primärvården till akuten eller röntgen och inte får läkemedel då det inte kan lämnas ut från vårdenheten.</w:t>
      </w:r>
    </w:p>
    <w:p w:rsidR="00AE7146" w:rsidRPr="00AE7146" w:rsidRDefault="00C533B8" w:rsidP="009506C1">
      <w:pPr>
        <w:rPr>
          <w:i/>
        </w:rPr>
      </w:pPr>
      <w:r w:rsidRPr="00BB4104">
        <w:rPr>
          <w:i/>
        </w:rPr>
        <w:t>Exempel:</w:t>
      </w:r>
    </w:p>
    <w:p w:rsidR="009506C1" w:rsidRPr="00AE7146" w:rsidRDefault="00C533B8" w:rsidP="009506C1">
      <w:pPr>
        <w:rPr>
          <w:i/>
        </w:rPr>
      </w:pPr>
      <w:r>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52705</wp:posOffset>
                </wp:positionV>
                <wp:extent cx="5257800" cy="1397000"/>
                <wp:effectExtent l="0" t="0" r="19050" b="127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970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Pr="000D512F" w:rsidRDefault="00C533B8" w:rsidP="009506C1">
                            <w:r>
                              <w:rPr>
                                <w:lang w:eastAsia="sv-SE"/>
                              </w:rPr>
                              <w:t>”</w:t>
                            </w:r>
                            <w:r w:rsidRPr="000D512F">
                              <w:rPr>
                                <w:lang w:eastAsia="sv-SE"/>
                              </w:rPr>
                              <w:t xml:space="preserve">Min axel hoppade ur led med oerhörd smärta som följd vid min arbetsplats. </w:t>
                            </w:r>
                            <w:r w:rsidRPr="000D512F">
                              <w:rPr>
                                <w:lang w:eastAsia="sv-SE"/>
                              </w:rPr>
                              <w:t>Besökte v</w:t>
                            </w:r>
                            <w:r>
                              <w:rPr>
                                <w:lang w:eastAsia="sv-SE"/>
                              </w:rPr>
                              <w:t>ård</w:t>
                            </w:r>
                            <w:r w:rsidRPr="000D512F">
                              <w:rPr>
                                <w:lang w:eastAsia="sv-SE"/>
                              </w:rPr>
                              <w:t>c</w:t>
                            </w:r>
                            <w:r>
                              <w:rPr>
                                <w:lang w:eastAsia="sv-SE"/>
                              </w:rPr>
                              <w:t>entralen</w:t>
                            </w:r>
                            <w:r w:rsidRPr="000D512F">
                              <w:rPr>
                                <w:lang w:eastAsia="sv-SE"/>
                              </w:rPr>
                              <w:t xml:space="preserve"> som remitterade mig vidare till Växjö med remiss </w:t>
                            </w:r>
                            <w:r>
                              <w:rPr>
                                <w:lang w:eastAsia="sv-SE"/>
                              </w:rPr>
                              <w:t xml:space="preserve">till </w:t>
                            </w:r>
                            <w:r w:rsidRPr="000D512F">
                              <w:rPr>
                                <w:lang w:eastAsia="sv-SE"/>
                              </w:rPr>
                              <w:t>röntgen och första anhalt blev då Röntgenenheten där. Här blev problem då jag inte prioriterades i kön eller fick smärtstillande medicin trots mitt uttryckliga önskemål. Min smärta</w:t>
                            </w:r>
                            <w:r w:rsidRPr="000D512F">
                              <w:rPr>
                                <w:lang w:eastAsia="sv-SE"/>
                              </w:rPr>
                              <w:t xml:space="preserve"> som varat i några timmar var näst intill outhärdlig och jag var nära att förlora medvetandet. När jag väl kom till akuten fungerade allt väl och jag är mycket nöjd med den vård jag sedan fick där."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4.15pt;width:414pt;height:11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" fillcolor="white [3201]" strokecolor="#f79646 [3209]" strokeweight="2pt">
                <v:textbox>
                  <w:txbxContent>
                    <w:p w:rsidR="009506C1" w:rsidRPr="000D512F" w:rsidRDefault="00C533B8" w:rsidP="009506C1">
                      <w:r>
                        <w:rPr>
                          <w:lang w:eastAsia="sv-SE"/>
                        </w:rPr>
                        <w:t>”</w:t>
                      </w:r>
                      <w:r w:rsidRPr="000D512F">
                        <w:rPr>
                          <w:lang w:eastAsia="sv-SE"/>
                        </w:rPr>
                        <w:t xml:space="preserve">Min axel hoppade ur led med oerhörd smärta som följd vid min arbetsplats. </w:t>
                      </w:r>
                      <w:r w:rsidRPr="000D512F">
                        <w:rPr>
                          <w:lang w:eastAsia="sv-SE"/>
                        </w:rPr>
                        <w:t>Besökte v</w:t>
                      </w:r>
                      <w:r>
                        <w:rPr>
                          <w:lang w:eastAsia="sv-SE"/>
                        </w:rPr>
                        <w:t>ård</w:t>
                      </w:r>
                      <w:r w:rsidRPr="000D512F">
                        <w:rPr>
                          <w:lang w:eastAsia="sv-SE"/>
                        </w:rPr>
                        <w:t>c</w:t>
                      </w:r>
                      <w:r>
                        <w:rPr>
                          <w:lang w:eastAsia="sv-SE"/>
                        </w:rPr>
                        <w:t>entralen</w:t>
                      </w:r>
                      <w:r w:rsidRPr="000D512F">
                        <w:rPr>
                          <w:lang w:eastAsia="sv-SE"/>
                        </w:rPr>
                        <w:t xml:space="preserve"> som remitterade mig vidare till Växjö med remiss </w:t>
                      </w:r>
                      <w:r>
                        <w:rPr>
                          <w:lang w:eastAsia="sv-SE"/>
                        </w:rPr>
                        <w:t xml:space="preserve">till </w:t>
                      </w:r>
                      <w:r w:rsidRPr="000D512F">
                        <w:rPr>
                          <w:lang w:eastAsia="sv-SE"/>
                        </w:rPr>
                        <w:t>röntgen och första anhalt blev då Röntgenenheten där. Här blev problem då jag inte prioriterades i kön eller fick smärtstillande medicin trots mitt uttryckliga önskemål. Min smärta</w:t>
                      </w:r>
                      <w:r w:rsidRPr="000D512F">
                        <w:rPr>
                          <w:lang w:eastAsia="sv-SE"/>
                        </w:rPr>
                        <w:t xml:space="preserve"> som varat i några timmar var näst intill outhärdlig och jag var nära att förlora medvetandet. När jag väl kom till akuten fungerade allt väl och jag är mycket nöjd med den vård jag sedan fick där."</w:t>
                      </w:r>
                    </w:p>
                  </w:txbxContent>
                </v:textbox>
                <w10:wrap type="square" anchorx="margin"/>
              </v:shape>
            </w:pict>
          </mc:Fallback>
        </mc:AlternateContent>
      </w:r>
    </w:p>
    <w:p w:rsidR="009506C1" w:rsidRDefault="00C533B8" w:rsidP="009506C1">
      <w:pPr>
        <w:pStyle w:val="Rubrik2"/>
      </w:pPr>
      <w:r>
        <w:t>Pandemivaccination</w:t>
      </w:r>
    </w:p>
    <w:p w:rsidR="009506C1" w:rsidRDefault="00C533B8" w:rsidP="009506C1">
      <w:r>
        <w:t>Synpunkter och klagomål kring pandemi</w:t>
      </w:r>
      <w:r>
        <w:t xml:space="preserve">vaccinationen rörde i två fall biverkningar efter vaccinering. I andra fall har patienter med astma eller allergi hänvisats runt, det har varit oklarheter kring vem som ska utföra vaccineringen om det är primärvård eller specialistmottagning. </w:t>
      </w:r>
    </w:p>
    <w:p w:rsidR="00AE7146" w:rsidRDefault="00C533B8" w:rsidP="009506C1">
      <w:pPr>
        <w:rPr>
          <w:i/>
        </w:rPr>
      </w:pPr>
      <w:r>
        <w:rPr>
          <w:noProof/>
        </w:rPr>
        <mc:AlternateContent>
          <mc:Choice Requires="wps">
            <w:drawing>
              <wp:anchor distT="45720" distB="45720" distL="114300" distR="114300" simplePos="0" relativeHeight="251664384" behindDoc="0" locked="0" layoutInCell="1" allowOverlap="1">
                <wp:simplePos x="0" y="0"/>
                <wp:positionH relativeFrom="margin">
                  <wp:posOffset>0</wp:posOffset>
                </wp:positionH>
                <wp:positionV relativeFrom="paragraph">
                  <wp:posOffset>407035</wp:posOffset>
                </wp:positionV>
                <wp:extent cx="5300345" cy="641985"/>
                <wp:effectExtent l="0" t="0" r="14605" b="24765"/>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641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Pr="00F029E0" w:rsidRDefault="00C533B8" w:rsidP="009506C1">
                            <w:r w:rsidRPr="00F029E0">
                              <w:rPr>
                                <w:lang w:eastAsia="sv-SE"/>
                              </w:rPr>
                              <w:t>Läkare sk</w:t>
                            </w:r>
                            <w:r w:rsidRPr="00F029E0">
                              <w:rPr>
                                <w:lang w:eastAsia="sv-SE"/>
                              </w:rPr>
                              <w:t>ickar</w:t>
                            </w:r>
                            <w:r>
                              <w:rPr>
                                <w:lang w:eastAsia="sv-SE"/>
                              </w:rPr>
                              <w:t xml:space="preserve"> </w:t>
                            </w:r>
                            <w:r w:rsidRPr="00F029E0">
                              <w:rPr>
                                <w:lang w:eastAsia="sv-SE"/>
                              </w:rPr>
                              <w:t>remiss till lung/allergimottagningen med fråga om covid vaccin för patienten som har astma. Patienten fick svar att det är vårdcentralen där hon är listad</w:t>
                            </w:r>
                            <w:r>
                              <w:rPr>
                                <w:lang w:eastAsia="sv-SE"/>
                              </w:rPr>
                              <w:t xml:space="preserve"> som</w:t>
                            </w:r>
                            <w:r w:rsidRPr="00F029E0">
                              <w:rPr>
                                <w:lang w:eastAsia="sv-SE"/>
                              </w:rPr>
                              <w:t xml:space="preserve"> ska ge henne vaccin. Hennes vårdcentral hänvisar vidare till Växjö istället.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32.05pt;width:417.35pt;height:50.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" fillcolor="white [3201]" strokecolor="#f79646 [3209]" strokeweight="2pt">
                <v:textbox>
                  <w:txbxContent>
                    <w:p w:rsidR="009506C1" w:rsidRPr="00F029E0" w:rsidRDefault="00C533B8" w:rsidP="009506C1">
                      <w:r w:rsidRPr="00F029E0">
                        <w:rPr>
                          <w:lang w:eastAsia="sv-SE"/>
                        </w:rPr>
                        <w:t>Läkare sk</w:t>
                      </w:r>
                      <w:r w:rsidRPr="00F029E0">
                        <w:rPr>
                          <w:lang w:eastAsia="sv-SE"/>
                        </w:rPr>
                        <w:t>ickar</w:t>
                      </w:r>
                      <w:r>
                        <w:rPr>
                          <w:lang w:eastAsia="sv-SE"/>
                        </w:rPr>
                        <w:t xml:space="preserve"> </w:t>
                      </w:r>
                      <w:r w:rsidRPr="00F029E0">
                        <w:rPr>
                          <w:lang w:eastAsia="sv-SE"/>
                        </w:rPr>
                        <w:t>remiss till lung/allergimottagningen med fråga om covid vaccin för patienten som har astma. Patienten fick svar att det är vårdcentralen där hon är listad</w:t>
                      </w:r>
                      <w:r>
                        <w:rPr>
                          <w:lang w:eastAsia="sv-SE"/>
                        </w:rPr>
                        <w:t xml:space="preserve"> som</w:t>
                      </w:r>
                      <w:r w:rsidRPr="00F029E0">
                        <w:rPr>
                          <w:lang w:eastAsia="sv-SE"/>
                        </w:rPr>
                        <w:t xml:space="preserve"> ska ge henne vaccin. Hennes vårdcentral hänvisar vidare till Växjö istället.</w:t>
                      </w:r>
                    </w:p>
                  </w:txbxContent>
                </v:textbox>
                <w10:wrap type="square" anchorx="margin"/>
              </v:shape>
            </w:pict>
          </mc:Fallback>
        </mc:AlternateContent>
      </w:r>
      <w:r w:rsidRPr="00F029E0">
        <w:rPr>
          <w:i/>
        </w:rPr>
        <w:t xml:space="preserve">Exempel: </w:t>
      </w:r>
    </w:p>
    <w:p w:rsidR="008C42CE" w:rsidRPr="008C42CE" w:rsidRDefault="00C533B8" w:rsidP="009506C1">
      <w:pPr>
        <w:rPr>
          <w:i/>
        </w:rPr>
      </w:pPr>
    </w:p>
    <w:p w:rsidR="009506C1" w:rsidRPr="002457CE" w:rsidRDefault="00C533B8" w:rsidP="009506C1">
      <w:r>
        <w:t>Pat</w:t>
      </w:r>
      <w:r>
        <w:t>ienter ifrågasätter och beskriver oro för det vaccin som erbjudits i kombination med bakomliggande sjukdomar och pågående medicinering. I 5 av ärendena framkommer synpunkter kring prioriteringsordningen utifrån ålder, social situation och bakomliggande sju</w:t>
      </w:r>
      <w:r>
        <w:t xml:space="preserve">kdomar. </w:t>
      </w:r>
      <w:r>
        <w:rPr>
          <w:noProof/>
        </w:rPr>
        <w:t xml:space="preserve">Patienter som följs av annan region än där de bor hamnar i kläm.  </w:t>
      </w:r>
    </w:p>
    <w:p w:rsidR="00AE7146" w:rsidRDefault="00C533B8" w:rsidP="009506C1">
      <w:pPr>
        <w:rPr>
          <w:i/>
        </w:rPr>
      </w:pPr>
    </w:p>
    <w:p w:rsidR="00AE7146" w:rsidRDefault="00C533B8" w:rsidP="009506C1">
      <w:pPr>
        <w:rPr>
          <w:i/>
        </w:rPr>
      </w:pPr>
    </w:p>
    <w:p w:rsidR="00AE7146" w:rsidRDefault="00C533B8" w:rsidP="009506C1">
      <w:pPr>
        <w:rPr>
          <w:i/>
        </w:rPr>
      </w:pPr>
    </w:p>
    <w:p w:rsidR="00AE7146" w:rsidRDefault="00C533B8" w:rsidP="009506C1">
      <w:pPr>
        <w:rPr>
          <w:i/>
        </w:rPr>
      </w:pPr>
    </w:p>
    <w:p w:rsidR="00AE7146" w:rsidRDefault="00C533B8" w:rsidP="009506C1">
      <w:pPr>
        <w:rPr>
          <w:i/>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387350</wp:posOffset>
                </wp:positionV>
                <wp:extent cx="5255260" cy="1739900"/>
                <wp:effectExtent l="0" t="0" r="21590" b="1270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7399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Pr="00BB4104" w:rsidRDefault="00C533B8" w:rsidP="009506C1">
                            <w:r>
                              <w:rPr>
                                <w:lang w:eastAsia="sv-SE"/>
                              </w:rPr>
                              <w:t>”</w:t>
                            </w:r>
                            <w:r w:rsidRPr="00BB4104">
                              <w:rPr>
                                <w:lang w:eastAsia="sv-SE"/>
                              </w:rPr>
                              <w:t>FoHM skriver att benmärgstransplanterade och hushållskontakter ingår i och bör prioriteraras i fas 2 som andra grupp. Inga ytterligare avgränsningar görs. "för gruppen jag a</w:t>
                            </w:r>
                            <w:r w:rsidRPr="00BB4104">
                              <w:rPr>
                                <w:lang w:eastAsia="sv-SE"/>
                              </w:rPr>
                              <w:t>nser mig tillhöra, benmärgstransplanterade kommunicerades att invänta brev om bokning. Inga ytterligare avgränsningar anges. Detta uppfattade jag då positivt eftersom jag är angelägen att bli vaccinerad men undrade samtidigt hur man säkerställer att alla b</w:t>
                            </w:r>
                            <w:r w:rsidRPr="00BB4104">
                              <w:rPr>
                                <w:lang w:eastAsia="sv-SE"/>
                              </w:rPr>
                              <w:t>enmärgstransplanterade blir kontaktade. Då vi inte fått något brev ställde vi den frågan till vården. Då visades att information förefaller saknas i organisationen, jag blir hänvisad runt, och det behöver kollas upp. (Ingen har ställt samma fråga.)</w:t>
                            </w:r>
                            <w:r>
                              <w:rPr>
                                <w:lang w:eastAsia="sv-SE"/>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30.5pt;width:413.8pt;height:13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" fillcolor="white [3201]" strokecolor="#f79646 [3209]" strokeweight="2pt">
                <v:textbox>
                  <w:txbxContent>
                    <w:p w:rsidR="009506C1" w:rsidRPr="00BB4104" w:rsidRDefault="00C533B8" w:rsidP="009506C1">
                      <w:r>
                        <w:rPr>
                          <w:lang w:eastAsia="sv-SE"/>
                        </w:rPr>
                        <w:t>”</w:t>
                      </w:r>
                      <w:r w:rsidRPr="00BB4104">
                        <w:rPr>
                          <w:lang w:eastAsia="sv-SE"/>
                        </w:rPr>
                        <w:t>FoHM skriver att benmärgstransplanterade och hushållskontakter ingår i och bör prioriteraras i fas 2 som andra grupp. Inga ytterligare avgränsningar görs. "för gruppen jag a</w:t>
                      </w:r>
                      <w:r w:rsidRPr="00BB4104">
                        <w:rPr>
                          <w:lang w:eastAsia="sv-SE"/>
                        </w:rPr>
                        <w:t>nser mig tillhöra, benmärgstransplanterade kommunicerades att invänta brev om bokning. Inga ytterligare avgränsningar anges. Detta uppfattade jag då positivt eftersom jag är angelägen att bli vaccinerad men undrade samtidigt hur man säkerställer att alla b</w:t>
                      </w:r>
                      <w:r w:rsidRPr="00BB4104">
                        <w:rPr>
                          <w:lang w:eastAsia="sv-SE"/>
                        </w:rPr>
                        <w:t>enmärgstransplanterade blir kontaktade. Då vi inte fått något brev ställde vi den frågan till vården. Då visades att information förefaller saknas i organisationen, jag blir hänvisad runt, och det behöver kollas upp. (Ingen har ställt samma fråga.)</w:t>
                      </w:r>
                      <w:r>
                        <w:rPr>
                          <w:lang w:eastAsia="sv-SE"/>
                        </w:rPr>
                        <w:t>”</w:t>
                      </w:r>
                    </w:p>
                  </w:txbxContent>
                </v:textbox>
                <w10:wrap type="square" anchorx="margin"/>
              </v:shape>
            </w:pict>
          </mc:Fallback>
        </mc:AlternateContent>
      </w:r>
      <w:r w:rsidRPr="00BB4104">
        <w:rPr>
          <w:i/>
        </w:rPr>
        <w:t>Exempe</w:t>
      </w:r>
      <w:r w:rsidRPr="00BB4104">
        <w:rPr>
          <w:i/>
        </w:rPr>
        <w:t xml:space="preserve">l: </w:t>
      </w:r>
    </w:p>
    <w:p w:rsidR="008C42CE" w:rsidRDefault="00C533B8" w:rsidP="009506C1"/>
    <w:p w:rsidR="009506C1" w:rsidRPr="00AE7146" w:rsidRDefault="00C533B8" w:rsidP="009506C1">
      <w:pPr>
        <w:rPr>
          <w:i/>
        </w:rPr>
      </w:pPr>
      <w:r>
        <w:t>I 5 fall framkommer brister i samordning och information kring vaccinationerna. Vid ett tillfälle var information om vaccinationslokal otydlig så att patienten gick till fel, när patienten kom fram fanns han inte på listan men detta ordnades enkelt på</w:t>
      </w:r>
      <w:r>
        <w:t xml:space="preserve"> plats. En patient framförde synpunkter kring att skyddsutrustning inte användes och en patient beskrev situationen som kaosartad då legitimation inte krävdes och när de frågade efter ansvariga gavs inget svar. Vid ett tillfälle stacks patient två gånger v</w:t>
      </w:r>
      <w:r>
        <w:t xml:space="preserve">arav en gång med en redan använd spruta. En patient blev inte vaccinerad trots att han bokat tid på grund av att regionerna har olika journalsystem. </w:t>
      </w:r>
    </w:p>
    <w:p w:rsidR="009506C1" w:rsidRDefault="00C533B8" w:rsidP="009506C1">
      <w:r w:rsidRPr="00D7587D">
        <w:rPr>
          <w:i/>
          <w:noProof/>
        </w:rPr>
        <mc:AlternateContent>
          <mc:Choice Requires="wps">
            <w:drawing>
              <wp:anchor distT="45720" distB="45720" distL="114300" distR="114300" simplePos="0" relativeHeight="251666432" behindDoc="0" locked="0" layoutInCell="1" allowOverlap="1">
                <wp:simplePos x="0" y="0"/>
                <wp:positionH relativeFrom="margin">
                  <wp:posOffset>0</wp:posOffset>
                </wp:positionH>
                <wp:positionV relativeFrom="paragraph">
                  <wp:posOffset>397510</wp:posOffset>
                </wp:positionV>
                <wp:extent cx="5295265" cy="717550"/>
                <wp:effectExtent l="0" t="0" r="19685" b="2540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7175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Pr="0056704E" w:rsidRDefault="00C533B8" w:rsidP="009506C1">
                            <w:pPr>
                              <w:spacing w:after="0"/>
                              <w:rPr>
                                <w:lang w:eastAsia="sv-SE"/>
                              </w:rPr>
                            </w:pPr>
                            <w:r>
                              <w:rPr>
                                <w:lang w:eastAsia="sv-SE"/>
                              </w:rPr>
                              <w:t>”</w:t>
                            </w:r>
                            <w:r w:rsidRPr="0056704E">
                              <w:rPr>
                                <w:lang w:eastAsia="sv-SE"/>
                              </w:rPr>
                              <w:t xml:space="preserve">När min fru fick sitt Covid-19 vaccin använde sjuksköterskan först en redan använd spruta. </w:t>
                            </w:r>
                            <w:r>
                              <w:rPr>
                                <w:lang w:eastAsia="sv-SE"/>
                              </w:rPr>
                              <w:t xml:space="preserve">Hon </w:t>
                            </w:r>
                            <w:r w:rsidRPr="0056704E">
                              <w:rPr>
                                <w:lang w:eastAsia="sv-SE"/>
                              </w:rPr>
                              <w:t>blev al</w:t>
                            </w:r>
                            <w:r w:rsidRPr="0056704E">
                              <w:rPr>
                                <w:lang w:eastAsia="sv-SE"/>
                              </w:rPr>
                              <w:t>ltså stucken två gånger, första med en redan använd spruta (utan något vaccin i) och sedan med sprutan hon faktiskt skulle få.</w:t>
                            </w:r>
                            <w:r>
                              <w:rPr>
                                <w:lang w:eastAsia="sv-SE"/>
                              </w:rPr>
                              <w:t>”</w:t>
                            </w:r>
                          </w:p>
                          <w:p w:rsidR="009506C1" w:rsidRDefault="00C533B8" w:rsidP="009506C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31.3pt;width:416.95pt;height:5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" fillcolor="white [3201]" strokecolor="#f79646 [3209]" strokeweight="2pt">
                <v:textbox>
                  <w:txbxContent>
                    <w:p w:rsidR="009506C1" w:rsidRPr="0056704E" w:rsidRDefault="00C533B8" w:rsidP="009506C1">
                      <w:pPr>
                        <w:spacing w:after="0"/>
                        <w:rPr>
                          <w:lang w:eastAsia="sv-SE"/>
                        </w:rPr>
                      </w:pPr>
                      <w:r>
                        <w:rPr>
                          <w:lang w:eastAsia="sv-SE"/>
                        </w:rPr>
                        <w:t>”</w:t>
                      </w:r>
                      <w:r w:rsidRPr="0056704E">
                        <w:rPr>
                          <w:lang w:eastAsia="sv-SE"/>
                        </w:rPr>
                        <w:t xml:space="preserve">När min fru fick sitt Covid-19 vaccin använde sjuksköterskan först en redan använd spruta. </w:t>
                      </w:r>
                      <w:r>
                        <w:rPr>
                          <w:lang w:eastAsia="sv-SE"/>
                        </w:rPr>
                        <w:t xml:space="preserve">Hon </w:t>
                      </w:r>
                      <w:r w:rsidRPr="0056704E">
                        <w:rPr>
                          <w:lang w:eastAsia="sv-SE"/>
                        </w:rPr>
                        <w:t>blev al</w:t>
                      </w:r>
                      <w:r w:rsidRPr="0056704E">
                        <w:rPr>
                          <w:lang w:eastAsia="sv-SE"/>
                        </w:rPr>
                        <w:t>ltså stucken två gånger, första med en redan använd spruta (utan något vaccin i) och sedan med sprutan hon faktiskt skulle få.</w:t>
                      </w:r>
                      <w:r>
                        <w:rPr>
                          <w:lang w:eastAsia="sv-SE"/>
                        </w:rPr>
                        <w:t>”</w:t>
                      </w:r>
                    </w:p>
                    <w:p w:rsidR="009506C1" w:rsidRDefault="00C533B8" w:rsidP="009506C1"/>
                  </w:txbxContent>
                </v:textbox>
                <w10:wrap type="square" anchorx="margin"/>
              </v:shape>
            </w:pict>
          </mc:Fallback>
        </mc:AlternateContent>
      </w:r>
      <w:r w:rsidRPr="00D7587D">
        <w:rPr>
          <w:i/>
        </w:rPr>
        <w:t>Exempel</w:t>
      </w:r>
      <w:r>
        <w:t>:</w:t>
      </w:r>
    </w:p>
    <w:p w:rsidR="008C42CE" w:rsidRDefault="00C533B8" w:rsidP="009506C1"/>
    <w:p w:rsidR="009506C1" w:rsidRDefault="00C533B8" w:rsidP="009506C1">
      <w:pPr>
        <w:pStyle w:val="Rubrik2"/>
      </w:pPr>
      <w:r>
        <w:t>Kommunikation</w:t>
      </w:r>
    </w:p>
    <w:p w:rsidR="009506C1" w:rsidRDefault="00C533B8" w:rsidP="009506C1">
      <w:r>
        <w:t xml:space="preserve">Här kunde vi se att flera ärenden rörde delaktighet. I 5 fall upplevde patienter att de inte var </w:t>
      </w:r>
      <w:r>
        <w:t>delaktiga i beslut gällande nedtrappning, utsättning eller byte av läkemedel. Det gäller övervägande behandling med smärtstillande läkemedel, ångestdämpande och sömnmediciner. I några av dessa fall sattes läkemedel ut utan nedtrappning och en patient kände</w:t>
      </w:r>
      <w:r>
        <w:t xml:space="preserve"> sig också tvingad till nedtrappning.</w:t>
      </w:r>
    </w:p>
    <w:p w:rsidR="00AE7146" w:rsidRDefault="00C533B8" w:rsidP="009506C1">
      <w:pPr>
        <w:rPr>
          <w:i/>
        </w:rPr>
      </w:pPr>
      <w:r>
        <w:rPr>
          <w:noProof/>
        </w:rPr>
        <mc:AlternateContent>
          <mc:Choice Requires="wps">
            <w:drawing>
              <wp:anchor distT="45720" distB="45720" distL="114300" distR="114300" simplePos="0" relativeHeight="251670528" behindDoc="0" locked="0" layoutInCell="1" allowOverlap="1">
                <wp:simplePos x="0" y="0"/>
                <wp:positionH relativeFrom="margin">
                  <wp:posOffset>-31750</wp:posOffset>
                </wp:positionH>
                <wp:positionV relativeFrom="paragraph">
                  <wp:posOffset>412115</wp:posOffset>
                </wp:positionV>
                <wp:extent cx="5321300" cy="809625"/>
                <wp:effectExtent l="0" t="0" r="12700" b="28575"/>
                <wp:wrapSquare wrapText="bothSides"/>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8096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Pr="002E483D" w:rsidRDefault="00C533B8" w:rsidP="009506C1">
                            <w:r>
                              <w:rPr>
                                <w:lang w:eastAsia="sv-SE"/>
                              </w:rPr>
                              <w:t>”</w:t>
                            </w:r>
                            <w:r w:rsidRPr="002E483D">
                              <w:rPr>
                                <w:lang w:eastAsia="sv-SE"/>
                              </w:rPr>
                              <w:t>Patient som använt morfin i några år ringer idag för att hon mår m</w:t>
                            </w:r>
                            <w:r>
                              <w:rPr>
                                <w:lang w:eastAsia="sv-SE"/>
                              </w:rPr>
                              <w:t>ycket</w:t>
                            </w:r>
                            <w:r w:rsidRPr="002E483D">
                              <w:rPr>
                                <w:lang w:eastAsia="sv-SE"/>
                              </w:rPr>
                              <w:t xml:space="preserve"> dåligt. När hon hade tid på vårdcentralen så informerade läkaren henne att hon ska sluta med morfinet. Enligt patienten har </w:t>
                            </w:r>
                            <w:r>
                              <w:rPr>
                                <w:lang w:eastAsia="sv-SE"/>
                              </w:rPr>
                              <w:t xml:space="preserve">det </w:t>
                            </w:r>
                            <w:r w:rsidRPr="002E483D">
                              <w:rPr>
                                <w:lang w:eastAsia="sv-SE"/>
                              </w:rPr>
                              <w:t xml:space="preserve">inte trappats </w:t>
                            </w:r>
                            <w:r w:rsidRPr="002E483D">
                              <w:rPr>
                                <w:lang w:eastAsia="sv-SE"/>
                              </w:rPr>
                              <w:t>ner med användning av morfinet utan läkaren avslutade helt.</w:t>
                            </w:r>
                            <w:r>
                              <w:rPr>
                                <w:lang w:eastAsia="sv-SE"/>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pt;margin-top:32.45pt;width:419pt;height:63.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" fillcolor="white [3201]" strokecolor="#f79646 [3209]" strokeweight="2pt">
                <v:textbox>
                  <w:txbxContent>
                    <w:p w:rsidR="009506C1" w:rsidRPr="002E483D" w:rsidRDefault="00C533B8" w:rsidP="009506C1">
                      <w:r>
                        <w:rPr>
                          <w:lang w:eastAsia="sv-SE"/>
                        </w:rPr>
                        <w:t>”</w:t>
                      </w:r>
                      <w:r w:rsidRPr="002E483D">
                        <w:rPr>
                          <w:lang w:eastAsia="sv-SE"/>
                        </w:rPr>
                        <w:t>Patient som använt morfin i några år ringer idag för att hon mår m</w:t>
                      </w:r>
                      <w:r>
                        <w:rPr>
                          <w:lang w:eastAsia="sv-SE"/>
                        </w:rPr>
                        <w:t>ycket</w:t>
                      </w:r>
                      <w:r w:rsidRPr="002E483D">
                        <w:rPr>
                          <w:lang w:eastAsia="sv-SE"/>
                        </w:rPr>
                        <w:t xml:space="preserve"> dåligt. När hon hade tid på vårdcentralen så informerade läkaren henne att hon ska sluta med morfinet. Enligt patienten har </w:t>
                      </w:r>
                      <w:r>
                        <w:rPr>
                          <w:lang w:eastAsia="sv-SE"/>
                        </w:rPr>
                        <w:t xml:space="preserve">det </w:t>
                      </w:r>
                      <w:r w:rsidRPr="002E483D">
                        <w:rPr>
                          <w:lang w:eastAsia="sv-SE"/>
                        </w:rPr>
                        <w:t xml:space="preserve">inte trappats </w:t>
                      </w:r>
                      <w:r w:rsidRPr="002E483D">
                        <w:rPr>
                          <w:lang w:eastAsia="sv-SE"/>
                        </w:rPr>
                        <w:t>ner med användning av morfinet utan läkaren avslutade helt.</w:t>
                      </w:r>
                      <w:r>
                        <w:rPr>
                          <w:lang w:eastAsia="sv-SE"/>
                        </w:rPr>
                        <w:t>”</w:t>
                      </w:r>
                    </w:p>
                  </w:txbxContent>
                </v:textbox>
                <w10:wrap type="square" anchorx="margin"/>
              </v:shape>
            </w:pict>
          </mc:Fallback>
        </mc:AlternateContent>
      </w:r>
      <w:r w:rsidRPr="00206952">
        <w:rPr>
          <w:i/>
        </w:rPr>
        <w:t xml:space="preserve">Exempel: </w:t>
      </w:r>
    </w:p>
    <w:p w:rsidR="009506C1" w:rsidRDefault="00C533B8" w:rsidP="009506C1">
      <w:r>
        <w:rPr>
          <w:noProof/>
        </w:rPr>
        <w:lastRenderedPageBreak/>
        <mc:AlternateContent>
          <mc:Choice Requires="wps">
            <w:drawing>
              <wp:anchor distT="45720" distB="45720" distL="114300" distR="114300" simplePos="0" relativeHeight="251672576" behindDoc="0" locked="0" layoutInCell="1" allowOverlap="1">
                <wp:simplePos x="0" y="0"/>
                <wp:positionH relativeFrom="margin">
                  <wp:posOffset>0</wp:posOffset>
                </wp:positionH>
                <wp:positionV relativeFrom="paragraph">
                  <wp:posOffset>1056005</wp:posOffset>
                </wp:positionV>
                <wp:extent cx="5306695" cy="653415"/>
                <wp:effectExtent l="0" t="0" r="27305" b="13335"/>
                <wp:wrapSquare wrapText="bothSides"/>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65341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Default="00C533B8" w:rsidP="009506C1">
                            <w:r>
                              <w:t>”Jag känner mig utelämnad med mina symtom, jag har ingen fungerande behandling, blir orolig att jag ska bli sjukare och har suicidala tankar. Jag är förtvivlad då jag inte vet vart j</w:t>
                            </w:r>
                            <w:r>
                              <w:t>ag ska vända mig med min sjukdom.”</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83.15pt;width:417.85pt;height:51.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" fillcolor="white [3201]" strokecolor="#f79646 [3209]" strokeweight="2pt">
                <v:textbox>
                  <w:txbxContent>
                    <w:p w:rsidR="009506C1" w:rsidRDefault="00C533B8" w:rsidP="009506C1">
                      <w:r>
                        <w:t>”Jag känner mig utelämnad med mina symtom, jag har ingen fungerande behandling, blir orolig att jag ska bli sjukare och har suicidala tankar. Jag är förtvivlad då jag inte vet vart j</w:t>
                      </w:r>
                      <w:r>
                        <w:t>ag ska vända mig med min sjukdom.”</w:t>
                      </w:r>
                    </w:p>
                  </w:txbxContent>
                </v:textbox>
                <w10:wrap type="square" anchorx="margin"/>
              </v:shape>
            </w:pict>
          </mc:Fallback>
        </mc:AlternateContent>
      </w:r>
      <w:r>
        <w:t>Ett ärende rörde läkemedel som inte följdes upp enligt vårdplan, när patienten träffade läkare efter 1 år fanns inte tid till att diskutera läkemedel. I ett annat fall sattes läkemedel ut helt då läkare ville ompröva pati</w:t>
      </w:r>
      <w:r>
        <w:t xml:space="preserve">entens diagnoser, patienten blev därefter försämrad och sökte vård men uppföljning av måendet planerades inte förrän efter några månader. </w:t>
      </w:r>
    </w:p>
    <w:p w:rsidR="00AE7146" w:rsidRDefault="00C533B8" w:rsidP="009506C1"/>
    <w:p w:rsidR="009506C1" w:rsidRPr="00206952" w:rsidRDefault="00C533B8" w:rsidP="009506C1">
      <w:r>
        <w:t xml:space="preserve">I 4 fall beskriver patienter att de har bemötts på ett otrevligt sätt och bland annat anklagats av vårdpersonal för </w:t>
      </w:r>
      <w:r>
        <w:t xml:space="preserve">att vara beroende eller missbruka läkemedel. De känner sig misstrodda och särbehandlade och får inte hjälp med sina besvär. </w:t>
      </w:r>
    </w:p>
    <w:p w:rsidR="00AE7146" w:rsidRDefault="00C533B8" w:rsidP="009506C1">
      <w:pPr>
        <w:rPr>
          <w:i/>
        </w:rPr>
      </w:pPr>
      <w:r>
        <w:rPr>
          <w:noProof/>
        </w:rPr>
        <mc:AlternateContent>
          <mc:Choice Requires="wps">
            <w:drawing>
              <wp:anchor distT="45720" distB="45720" distL="114300" distR="114300" simplePos="0" relativeHeight="251668480" behindDoc="0" locked="0" layoutInCell="1" allowOverlap="1">
                <wp:simplePos x="0" y="0"/>
                <wp:positionH relativeFrom="margin">
                  <wp:posOffset>0</wp:posOffset>
                </wp:positionH>
                <wp:positionV relativeFrom="paragraph">
                  <wp:posOffset>405130</wp:posOffset>
                </wp:positionV>
                <wp:extent cx="5314950" cy="977900"/>
                <wp:effectExtent l="0" t="0" r="19050" b="12700"/>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9779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Default="00C533B8" w:rsidP="009506C1">
                            <w:r>
                              <w:t>”</w:t>
                            </w:r>
                            <w:r w:rsidRPr="00327C1E">
                              <w:t xml:space="preserve">Besökte läkare eftersom sjukgymnasten misstänkte diskbråck. Läkaren började direkt skrika åt </w:t>
                            </w:r>
                            <w:r>
                              <w:t xml:space="preserve">patienten </w:t>
                            </w:r>
                            <w:r w:rsidRPr="00327C1E">
                              <w:t xml:space="preserve">att </w:t>
                            </w:r>
                            <w:r>
                              <w:t>”</w:t>
                            </w:r>
                            <w:r w:rsidRPr="00327C1E">
                              <w:t>det kan inte sjukgy</w:t>
                            </w:r>
                            <w:r w:rsidRPr="00327C1E">
                              <w:t>mnaster konstatera</w:t>
                            </w:r>
                            <w:r>
                              <w:t>”</w:t>
                            </w:r>
                            <w:r w:rsidRPr="00327C1E">
                              <w:t xml:space="preserve">. Sedan fortsatte </w:t>
                            </w:r>
                            <w:r>
                              <w:t>läkaren</w:t>
                            </w:r>
                            <w:r w:rsidRPr="00327C1E">
                              <w:t xml:space="preserve"> med att </w:t>
                            </w:r>
                            <w:r>
                              <w:t>”</w:t>
                            </w:r>
                            <w:r w:rsidRPr="00327C1E">
                              <w:t>jag tänker</w:t>
                            </w:r>
                            <w:r>
                              <w:t xml:space="preserve"> </w:t>
                            </w:r>
                            <w:r w:rsidRPr="00327C1E">
                              <w:t>inte skriva ut något Ox</w:t>
                            </w:r>
                            <w:r>
                              <w:t>ik</w:t>
                            </w:r>
                            <w:r w:rsidRPr="00327C1E">
                              <w:t>odon</w:t>
                            </w:r>
                            <w:r>
                              <w:t>”</w:t>
                            </w:r>
                            <w:r w:rsidRPr="00327C1E">
                              <w:t>, pat</w:t>
                            </w:r>
                            <w:r>
                              <w:t>ienten</w:t>
                            </w:r>
                            <w:r w:rsidRPr="00327C1E">
                              <w:t xml:space="preserve"> sa då att det önskade hon inte heller. Läkaren fortsatte att skrika åt henne att hon missbrukat Stilnoct men den medicinen har hon inte och har inte </w:t>
                            </w:r>
                            <w:r w:rsidRPr="00327C1E">
                              <w:t>missbrukat sin sömnmedicin heller.</w:t>
                            </w:r>
                            <w: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31.9pt;width:418.5pt;height:7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" fillcolor="white [3201]" strokecolor="#f79646 [3209]" strokeweight="2pt">
                <v:textbox>
                  <w:txbxContent>
                    <w:p w:rsidR="009506C1" w:rsidRDefault="00C533B8" w:rsidP="009506C1">
                      <w:r>
                        <w:t>”</w:t>
                      </w:r>
                      <w:r w:rsidRPr="00327C1E">
                        <w:t xml:space="preserve">Besökte läkare eftersom sjukgymnasten misstänkte diskbråck. Läkaren började direkt skrika åt </w:t>
                      </w:r>
                      <w:r>
                        <w:t xml:space="preserve">patienten </w:t>
                      </w:r>
                      <w:r w:rsidRPr="00327C1E">
                        <w:t xml:space="preserve">att </w:t>
                      </w:r>
                      <w:r>
                        <w:t>”</w:t>
                      </w:r>
                      <w:r w:rsidRPr="00327C1E">
                        <w:t>det kan inte sjukgy</w:t>
                      </w:r>
                      <w:r w:rsidRPr="00327C1E">
                        <w:t>mnaster konstatera</w:t>
                      </w:r>
                      <w:r>
                        <w:t>”</w:t>
                      </w:r>
                      <w:r w:rsidRPr="00327C1E">
                        <w:t xml:space="preserve">. Sedan fortsatte </w:t>
                      </w:r>
                      <w:r>
                        <w:t>läkaren</w:t>
                      </w:r>
                      <w:r w:rsidRPr="00327C1E">
                        <w:t xml:space="preserve"> med att </w:t>
                      </w:r>
                      <w:r>
                        <w:t>”</w:t>
                      </w:r>
                      <w:r w:rsidRPr="00327C1E">
                        <w:t>jag tänker</w:t>
                      </w:r>
                      <w:r>
                        <w:t xml:space="preserve"> </w:t>
                      </w:r>
                      <w:r w:rsidRPr="00327C1E">
                        <w:t>inte skriva ut något Ox</w:t>
                      </w:r>
                      <w:r>
                        <w:t>ik</w:t>
                      </w:r>
                      <w:r w:rsidRPr="00327C1E">
                        <w:t>odon</w:t>
                      </w:r>
                      <w:r>
                        <w:t>”</w:t>
                      </w:r>
                      <w:r w:rsidRPr="00327C1E">
                        <w:t>, pat</w:t>
                      </w:r>
                      <w:r>
                        <w:t>ienten</w:t>
                      </w:r>
                      <w:r w:rsidRPr="00327C1E">
                        <w:t xml:space="preserve"> sa då att det önskade hon inte heller. Läkaren fortsatte att skrika åt henne att hon missbrukat Stilnoct men den medicinen har hon inte och har inte </w:t>
                      </w:r>
                      <w:r w:rsidRPr="00327C1E">
                        <w:t>missbrukat sin sömnmedicin heller.</w:t>
                      </w:r>
                      <w:r>
                        <w:t>”</w:t>
                      </w:r>
                    </w:p>
                  </w:txbxContent>
                </v:textbox>
                <w10:wrap type="square" anchorx="margin"/>
              </v:shape>
            </w:pict>
          </mc:Fallback>
        </mc:AlternateContent>
      </w:r>
      <w:r w:rsidRPr="00322776">
        <w:rPr>
          <w:i/>
        </w:rPr>
        <w:t xml:space="preserve">Exempel:  </w:t>
      </w:r>
    </w:p>
    <w:p w:rsidR="00B41708" w:rsidRPr="00B41708" w:rsidRDefault="00C533B8" w:rsidP="009506C1">
      <w:pPr>
        <w:rPr>
          <w:i/>
        </w:rPr>
      </w:pPr>
    </w:p>
    <w:p w:rsidR="00AE7146" w:rsidRDefault="00C533B8" w:rsidP="009506C1">
      <w:r>
        <w:t xml:space="preserve">Patienter som vårdas inom psykiatrin beskriver bristande delaktighet kring medicinering. Patienterna uppger att de inte har fått information om orsak till tvångsmedicinering, de upplever också för höga doser </w:t>
      </w:r>
      <w:r>
        <w:t xml:space="preserve">av läkemedel samt biverkningar. </w:t>
      </w:r>
    </w:p>
    <w:p w:rsidR="00B41708" w:rsidRDefault="00C533B8" w:rsidP="009506C1"/>
    <w:p w:rsidR="009506C1" w:rsidRDefault="00C533B8" w:rsidP="009506C1">
      <w:pPr>
        <w:pStyle w:val="Rubrik2"/>
      </w:pPr>
      <w:r>
        <w:t>Biverkning/vårdskada</w:t>
      </w:r>
    </w:p>
    <w:p w:rsidR="009506C1" w:rsidRDefault="00C533B8" w:rsidP="009506C1">
      <w:r>
        <w:t xml:space="preserve">Av de 9 ärendena var det endast ett ärende som enligt svar från verksamheten bedömdes som vårdskada. I detta fallet hade patienten efter en injektion fått en infektion som krävde inneliggande vård med antibiotika. </w:t>
      </w:r>
    </w:p>
    <w:p w:rsidR="009506C1" w:rsidRDefault="00C533B8" w:rsidP="009506C1">
      <w:r>
        <w:t>Det framkommer 3 fall där läkemedel har s</w:t>
      </w:r>
      <w:r>
        <w:t>atts in som i kombination med pågående medicinering har inneburit biverkningar för patienten, det vill säga läkemedelsinteraktioner. I ett fall gick ena hälsenan av på grund av insatt antibiotika i kombination övrig medicinering. Andra fall rör njurpåverka</w:t>
      </w:r>
      <w:r>
        <w:t xml:space="preserve">n och upplevda krampattacker i sömnen. Dessa bedöms således från verksamheten som biverkningar och inte vårdskada. </w:t>
      </w:r>
    </w:p>
    <w:p w:rsidR="00B41708" w:rsidRDefault="00C533B8" w:rsidP="009506C1"/>
    <w:p w:rsidR="009506C1" w:rsidRDefault="00C533B8" w:rsidP="009506C1">
      <w:pPr>
        <w:rPr>
          <w:i/>
        </w:rPr>
      </w:pPr>
      <w:r>
        <w:rPr>
          <w:noProof/>
        </w:rPr>
        <w:lastRenderedPageBreak/>
        <mc:AlternateContent>
          <mc:Choice Requires="wps">
            <w:drawing>
              <wp:anchor distT="45720" distB="45720" distL="114300" distR="114300" simplePos="0" relativeHeight="251674624" behindDoc="0" locked="0" layoutInCell="1" allowOverlap="1">
                <wp:simplePos x="0" y="0"/>
                <wp:positionH relativeFrom="margin">
                  <wp:posOffset>-635</wp:posOffset>
                </wp:positionH>
                <wp:positionV relativeFrom="paragraph">
                  <wp:posOffset>389255</wp:posOffset>
                </wp:positionV>
                <wp:extent cx="5397500" cy="825500"/>
                <wp:effectExtent l="0" t="0" r="12700" b="12700"/>
                <wp:wrapSquare wrapText="bothSides"/>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8255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Default="00C533B8" w:rsidP="009506C1">
                            <w:r>
                              <w:t xml:space="preserve">”Senare den dagen får jag kontakt med läkare på ortopeden som genast enligt journalen påpekar att det är vänster fot och att det är </w:t>
                            </w:r>
                            <w:r>
                              <w:t>hälsenorna som ömmar och misstänker att vänster hälsena som är av och detta pga medicinen jag fått. Dagen efter görs röntgen som bekräftar det hela och jag får behandling för detta som fortgår än…”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5pt;margin-top:30.65pt;width:425pt;height: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" fillcolor="white [3201]" strokecolor="#f79646 [3209]" strokeweight="2pt">
                <v:textbox>
                  <w:txbxContent>
                    <w:p w:rsidR="009506C1" w:rsidRDefault="00C533B8" w:rsidP="009506C1">
                      <w:r>
                        <w:t xml:space="preserve">”Senare den dagen får jag kontakt med läkare på ortopeden som genast enligt journalen påpekar att det är vänster fot och att det är </w:t>
                      </w:r>
                      <w:r>
                        <w:t>hälsenorna som ömmar och misstänker att vänster hälsena som är av och detta pga medicinen jag fått. Dagen efter görs röntgen som bekräftar det hela och jag får behandling för detta som fortgår än…”</w:t>
                      </w:r>
                    </w:p>
                  </w:txbxContent>
                </v:textbox>
                <w10:wrap type="square" anchorx="margin"/>
              </v:shape>
            </w:pict>
          </mc:Fallback>
        </mc:AlternateContent>
      </w:r>
      <w:r w:rsidRPr="00E24732">
        <w:rPr>
          <w:i/>
        </w:rPr>
        <w:t xml:space="preserve">Exempel:  </w:t>
      </w:r>
    </w:p>
    <w:p w:rsidR="00AE7146" w:rsidRDefault="00C533B8" w:rsidP="009506C1"/>
    <w:p w:rsidR="009506C1" w:rsidRDefault="00C533B8" w:rsidP="009506C1">
      <w:r>
        <w:rPr>
          <w:noProof/>
        </w:rPr>
        <mc:AlternateContent>
          <mc:Choice Requires="wps">
            <w:drawing>
              <wp:anchor distT="45720" distB="45720" distL="114300" distR="114300" simplePos="0" relativeHeight="251676672" behindDoc="0" locked="0" layoutInCell="1" allowOverlap="1">
                <wp:simplePos x="0" y="0"/>
                <wp:positionH relativeFrom="margin">
                  <wp:posOffset>0</wp:posOffset>
                </wp:positionH>
                <wp:positionV relativeFrom="paragraph">
                  <wp:posOffset>2922905</wp:posOffset>
                </wp:positionV>
                <wp:extent cx="5480050" cy="1149350"/>
                <wp:effectExtent l="0" t="0" r="25400" b="12700"/>
                <wp:wrapSquare wrapText="bothSides"/>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1493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506C1" w:rsidRPr="00603084" w:rsidRDefault="00C533B8" w:rsidP="009506C1">
                            <w:r w:rsidRPr="00603084">
                              <w:rPr>
                                <w:lang w:eastAsia="sv-SE"/>
                              </w:rPr>
                              <w:t xml:space="preserve">Läkare skriver ut </w:t>
                            </w:r>
                            <w:r>
                              <w:rPr>
                                <w:lang w:eastAsia="sv-SE"/>
                              </w:rPr>
                              <w:t xml:space="preserve">medicin </w:t>
                            </w:r>
                            <w:r w:rsidRPr="00603084">
                              <w:rPr>
                                <w:lang w:eastAsia="sv-SE"/>
                              </w:rPr>
                              <w:t xml:space="preserve">trots att </w:t>
                            </w:r>
                            <w:r>
                              <w:rPr>
                                <w:lang w:eastAsia="sv-SE"/>
                              </w:rPr>
                              <w:t>patient</w:t>
                            </w:r>
                            <w:r>
                              <w:rPr>
                                <w:lang w:eastAsia="sv-SE"/>
                              </w:rPr>
                              <w:t>en</w:t>
                            </w:r>
                            <w:r w:rsidRPr="00603084">
                              <w:rPr>
                                <w:lang w:eastAsia="sv-SE"/>
                              </w:rPr>
                              <w:t xml:space="preserve"> ifrågasatte medicinen då det kan uppstå "bölder/knutor</w:t>
                            </w:r>
                            <w:r>
                              <w:rPr>
                                <w:lang w:eastAsia="sv-SE"/>
                              </w:rPr>
                              <w:t>”</w:t>
                            </w:r>
                            <w:r w:rsidRPr="00603084">
                              <w:rPr>
                                <w:lang w:eastAsia="sv-SE"/>
                              </w:rPr>
                              <w:t xml:space="preserve">. </w:t>
                            </w:r>
                            <w:r>
                              <w:rPr>
                                <w:lang w:eastAsia="sv-SE"/>
                              </w:rPr>
                              <w:t>Patienten</w:t>
                            </w:r>
                            <w:r w:rsidRPr="00603084">
                              <w:rPr>
                                <w:lang w:eastAsia="sv-SE"/>
                              </w:rPr>
                              <w:t xml:space="preserve"> fick en böld på vänster armbåge som han anmälde till läkare. Läkaren ville att han skulle fortsätta med preparatet.</w:t>
                            </w:r>
                            <w:r>
                              <w:rPr>
                                <w:lang w:eastAsia="sv-SE"/>
                              </w:rPr>
                              <w:t xml:space="preserve"> Patienten </w:t>
                            </w:r>
                            <w:r w:rsidRPr="00603084">
                              <w:rPr>
                                <w:lang w:eastAsia="sv-SE"/>
                              </w:rPr>
                              <w:t xml:space="preserve">besökte läkaren flera gånger efteråt. </w:t>
                            </w:r>
                            <w:r>
                              <w:rPr>
                                <w:lang w:eastAsia="sv-SE"/>
                              </w:rPr>
                              <w:t>”</w:t>
                            </w:r>
                            <w:r w:rsidRPr="00603084">
                              <w:rPr>
                                <w:lang w:eastAsia="sv-SE"/>
                              </w:rPr>
                              <w:t>De hänvisade mig till</w:t>
                            </w:r>
                            <w:r w:rsidRPr="00603084">
                              <w:rPr>
                                <w:lang w:eastAsia="sv-SE"/>
                              </w:rPr>
                              <w:t xml:space="preserve"> vårdcentralen varje gång jag ringde och vårdcentralen hänvisade mig tillbaka till hudmottagningen. Bölderna blev värre på hela kroppen och jag ringde mottagningen som inte antecknat att jag ringt</w:t>
                            </w:r>
                            <w:r>
                              <w:rPr>
                                <w:lang w:eastAsia="sv-SE"/>
                              </w:rPr>
                              <w:t>.”</w:t>
                            </w:r>
                          </w:p>
                          <w:p w:rsidR="009506C1" w:rsidRDefault="00C533B8" w:rsidP="009506C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230.15pt;width:431.5pt;height:9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" fillcolor="white [3201]" strokecolor="#f79646 [3209]" strokeweight="2pt">
                <v:textbox>
                  <w:txbxContent>
                    <w:p w:rsidR="009506C1" w:rsidRPr="00603084" w:rsidRDefault="00C533B8" w:rsidP="009506C1">
                      <w:r w:rsidRPr="00603084">
                        <w:rPr>
                          <w:lang w:eastAsia="sv-SE"/>
                        </w:rPr>
                        <w:t xml:space="preserve">Läkare skriver ut </w:t>
                      </w:r>
                      <w:r>
                        <w:rPr>
                          <w:lang w:eastAsia="sv-SE"/>
                        </w:rPr>
                        <w:t xml:space="preserve">medicin </w:t>
                      </w:r>
                      <w:r w:rsidRPr="00603084">
                        <w:rPr>
                          <w:lang w:eastAsia="sv-SE"/>
                        </w:rPr>
                        <w:t xml:space="preserve">trots att </w:t>
                      </w:r>
                      <w:r>
                        <w:rPr>
                          <w:lang w:eastAsia="sv-SE"/>
                        </w:rPr>
                        <w:t>patient</w:t>
                      </w:r>
                      <w:r>
                        <w:rPr>
                          <w:lang w:eastAsia="sv-SE"/>
                        </w:rPr>
                        <w:t>en</w:t>
                      </w:r>
                      <w:r w:rsidRPr="00603084">
                        <w:rPr>
                          <w:lang w:eastAsia="sv-SE"/>
                        </w:rPr>
                        <w:t xml:space="preserve"> ifrågasatte medicinen då det kan uppstå "bölder/knutor</w:t>
                      </w:r>
                      <w:r>
                        <w:rPr>
                          <w:lang w:eastAsia="sv-SE"/>
                        </w:rPr>
                        <w:t>”</w:t>
                      </w:r>
                      <w:r w:rsidRPr="00603084">
                        <w:rPr>
                          <w:lang w:eastAsia="sv-SE"/>
                        </w:rPr>
                        <w:t xml:space="preserve">. </w:t>
                      </w:r>
                      <w:r>
                        <w:rPr>
                          <w:lang w:eastAsia="sv-SE"/>
                        </w:rPr>
                        <w:t>Patienten</w:t>
                      </w:r>
                      <w:r w:rsidRPr="00603084">
                        <w:rPr>
                          <w:lang w:eastAsia="sv-SE"/>
                        </w:rPr>
                        <w:t xml:space="preserve"> fick en böld på vänster armbåge som han anmälde till läkare. Läkaren ville att han skulle fortsätta med preparatet.</w:t>
                      </w:r>
                      <w:r>
                        <w:rPr>
                          <w:lang w:eastAsia="sv-SE"/>
                        </w:rPr>
                        <w:t xml:space="preserve"> Patienten </w:t>
                      </w:r>
                      <w:r w:rsidRPr="00603084">
                        <w:rPr>
                          <w:lang w:eastAsia="sv-SE"/>
                        </w:rPr>
                        <w:t xml:space="preserve">besökte läkaren flera gånger efteråt. </w:t>
                      </w:r>
                      <w:r>
                        <w:rPr>
                          <w:lang w:eastAsia="sv-SE"/>
                        </w:rPr>
                        <w:t>”</w:t>
                      </w:r>
                      <w:r w:rsidRPr="00603084">
                        <w:rPr>
                          <w:lang w:eastAsia="sv-SE"/>
                        </w:rPr>
                        <w:t>De hänvisade mig till</w:t>
                      </w:r>
                      <w:r w:rsidRPr="00603084">
                        <w:rPr>
                          <w:lang w:eastAsia="sv-SE"/>
                        </w:rPr>
                        <w:t xml:space="preserve"> vårdcentralen varje gång jag ringde och vårdcentralen hänvisade mig tillbaka till hudmottagningen. Bölderna blev värre på hela kroppen och jag ringde mottagningen som inte antecknat att jag ringt</w:t>
                      </w:r>
                      <w:r>
                        <w:rPr>
                          <w:lang w:eastAsia="sv-SE"/>
                        </w:rPr>
                        <w:t>.”</w:t>
                      </w:r>
                    </w:p>
                    <w:p w:rsidR="009506C1" w:rsidRDefault="00C533B8" w:rsidP="009506C1"/>
                  </w:txbxContent>
                </v:textbox>
                <w10:wrap type="square" anchorx="margin"/>
              </v:shape>
            </w:pict>
          </mc:Fallback>
        </mc:AlternateContent>
      </w:r>
      <w:r>
        <w:t>I 4 fall har patientens upplevelse kring biverkningar el</w:t>
      </w:r>
      <w:r>
        <w:t>ler vårdskada inte bemötts av verksamheten i svaret till patienten. Ett av dessa ärenden gällde barn och unga där remiss skrevs till primärvården för uppföljning av blodtryck då det var viktigt att blodtrycket följdes upp på grund av insatt läkemedel. Remi</w:t>
      </w:r>
      <w:r>
        <w:t xml:space="preserve">ssen kom av oklar anledning inte fram och när läkemedelsuppföljning gjordes sattes läkemedlet ut då blodtrycket inte hade följts upp. Patienten blev utan läkemedel vilket påverkade måendet och vardagen, vårdskada diskuterades inte från verksamheten. I ett </w:t>
      </w:r>
      <w:r>
        <w:t>fall har patienten valt att på eget initiativ sätta ut medicinen och blev då förbättrad. En annan patient beskriver flera och svåra biverkningar efter behandling med olika psykofarmaka. I svaret från verksamheten finns ingen respons på detta, istället disk</w:t>
      </w:r>
      <w:r>
        <w:t>uteras andra omständigheter i ärendet. En annan patient uppger att han fick bölder efter nyinsättning av läkemedel, verksamheten å sin sida menar att patienten har fått adekvat behandling för en hudsjukdom vilken inte kopplas samman med medicineringen.</w:t>
      </w:r>
    </w:p>
    <w:p w:rsidR="009506C1" w:rsidRPr="002B41F0" w:rsidRDefault="00C533B8" w:rsidP="009506C1">
      <w:pPr>
        <w:rPr>
          <w:i/>
        </w:rPr>
      </w:pPr>
      <w:r w:rsidRPr="00295ED2">
        <w:rPr>
          <w:i/>
        </w:rPr>
        <w:t>Exe</w:t>
      </w:r>
      <w:r w:rsidRPr="00295ED2">
        <w:rPr>
          <w:i/>
        </w:rPr>
        <w:t>mpel:</w:t>
      </w:r>
    </w:p>
    <w:p w:rsidR="009506C1" w:rsidRDefault="00C533B8" w:rsidP="009506C1"/>
    <w:p w:rsidR="009506C1" w:rsidRDefault="00C533B8" w:rsidP="009506C1">
      <w:pPr>
        <w:pStyle w:val="Rubrik1"/>
      </w:pPr>
      <w:bookmarkStart w:id="2" w:name="_Hlk86132598"/>
      <w:r>
        <w:t>Diskussion och reflektioner</w:t>
      </w:r>
    </w:p>
    <w:p w:rsidR="009506C1" w:rsidRDefault="00C533B8" w:rsidP="009506C1">
      <w:r>
        <w:t>Vi kan se att många ärenden rör flera huvudområden och ibland har det därför varit svårt att särskilja dem åt. Urvalet i rapporten är begränsat till 56 ärenden vilket påverkar generaliserbarheten av rapportens resultat. S</w:t>
      </w:r>
      <w:r>
        <w:t xml:space="preserve">amtidigt menar vi att varje patientberättelse är viktig och bidrar till att lyfta fram det som är angeläget för patienten vilket är en förutsättning för att nå en personcentrerad vård. </w:t>
      </w:r>
    </w:p>
    <w:p w:rsidR="009506C1" w:rsidRDefault="00C533B8" w:rsidP="009506C1">
      <w:r>
        <w:t>För en välfungerande läkemedelsbehandling behöver patienten vara infor</w:t>
      </w:r>
      <w:r>
        <w:t>merad och känna sig delaktig vilket vi kan se flera exempel på i rapporten att så inte är fallet.</w:t>
      </w:r>
      <w:r>
        <w:t xml:space="preserve"> </w:t>
      </w:r>
      <w:r>
        <w:t>Flera patienter uppger även att de känner sig utpekade som missbrukare eller beroende. Det finns läkemedel där det finns risk för beroende och toleransutveckl</w:t>
      </w:r>
      <w:r>
        <w:t xml:space="preserve">ing, vårdgivaren har här ett ansvar att vara restriktiv med förskrivningen av sådana preparat. När sådana läkemedel ändå ordineras kan det </w:t>
      </w:r>
      <w:r>
        <w:lastRenderedPageBreak/>
        <w:t>vara ännu viktigare att få till en god dialog med patienten med en tydlig planering vid insättning och utsättning, sä</w:t>
      </w:r>
      <w:r>
        <w:t>kerställa att patienten har förstått informationen och förklara anledningen till nedtrappning eller preparatsbyte.</w:t>
      </w:r>
      <w:r>
        <w:t xml:space="preserve"> Således kan vi se att det behövs ytterligare ansträningar för att nå målet med en personcentrerad vård. </w:t>
      </w:r>
    </w:p>
    <w:p w:rsidR="009506C1" w:rsidRDefault="00C533B8" w:rsidP="009506C1">
      <w:r>
        <w:t xml:space="preserve">Vi ställer oss frågan om det alltid </w:t>
      </w:r>
      <w:r>
        <w:t>görs individuella bedömningar i samband med läkemedelsordinationer? Vilken hänsyn tas till exempel till ålder, hur länge patienten använt läkemedlet och vilket värde läkemedlet har för den enskilde patienten?</w:t>
      </w:r>
      <w:r>
        <w:t xml:space="preserve"> Finns det rutiner för nedtrappning eller utsätt</w:t>
      </w:r>
      <w:r>
        <w:t>ning och om de finns, följs rutinerna alltid i praktiken? Vem tar ansvar för om en patient blir beroende av ett förskrivet läkemedel</w:t>
      </w:r>
      <w:r>
        <w:t>?</w:t>
      </w:r>
      <w:r>
        <w:t xml:space="preserve"> Här kan vi också se behovet av </w:t>
      </w:r>
      <w:r>
        <w:t xml:space="preserve">att </w:t>
      </w:r>
      <w:r>
        <w:t>en vårdplan upprätta</w:t>
      </w:r>
      <w:r>
        <w:t xml:space="preserve">s </w:t>
      </w:r>
      <w:r>
        <w:t>tillsammans med patienten</w:t>
      </w:r>
      <w:r>
        <w:t xml:space="preserve"> så att uppföljning, ansvarsfördelning o</w:t>
      </w:r>
      <w:r>
        <w:t>ch information tydliggörs för både patienten och ak</w:t>
      </w:r>
      <w:r>
        <w:t>tuella</w:t>
      </w:r>
      <w:r>
        <w:t xml:space="preserve"> vårdinstanser. </w:t>
      </w:r>
    </w:p>
    <w:p w:rsidR="007F026F" w:rsidRDefault="00C533B8" w:rsidP="009506C1">
      <w:r>
        <w:t>Vården bedömer i några svar att patienten inte har drabbats av någon vårdskada. Bedömningen av upplevda biverkningar/vårdskada skiljer sig mellan patienter och vården, i vissa fall b</w:t>
      </w:r>
      <w:r>
        <w:t>emöts inte ens patientens upplevelse i svaret. Det kan tyckas som en relativt enkel åtgärd att trots annan bedömning från vårdens sida ändå bekräfta patienten i dennes upplevelser. Flera patienter har inte fått information om patientförsäkringen LÖF förrän</w:t>
      </w:r>
      <w:r>
        <w:t xml:space="preserve"> de kontaktar patientnämnden</w:t>
      </w:r>
      <w:r>
        <w:t xml:space="preserve"> vilket är olyckligt då patienter ibland har rätt till ekonomisk ersättning. </w:t>
      </w:r>
    </w:p>
    <w:p w:rsidR="009506C1" w:rsidRDefault="00C533B8" w:rsidP="009506C1">
      <w:bookmarkStart w:id="3" w:name="_Hlk84426925"/>
      <w:r>
        <w:t>Pandemin har varit en extraordinär händelse som inneburit snabba beslut och flera förändringar, både för verksamheter men även för den enskilde. Tillg</w:t>
      </w:r>
      <w:r>
        <w:t>ången till vaccin och olika faser har ändrats under året vilket kan leda till att patienterna blir osäkra på vad som gäller. Oron för att drabbas av sjukdom, förhindra smittspridning och vaccinets effekter har också funnits i många människors liv. Redan fr</w:t>
      </w:r>
      <w:r>
        <w:t>ån början har det alltså funnits en oro hos många i befolkningen vilket gör det extra angeläget att skapa en trygg och förtroendegivande situation där vaccin ges. Patienterna har haft synpunkter kring hur regionen har organiserat vaccinationstillfällena, e</w:t>
      </w:r>
      <w:r>
        <w:t>n tydlig struktur och organisation är viktigt för att patienten ska känna sig trygg och veta vart man ska vända sig.</w:t>
      </w:r>
    </w:p>
    <w:bookmarkEnd w:id="3"/>
    <w:bookmarkEnd w:id="2"/>
    <w:p w:rsidR="009506C1" w:rsidRDefault="00C533B8" w:rsidP="009506C1"/>
    <w:p w:rsidR="009506C1" w:rsidRDefault="00C533B8" w:rsidP="009506C1">
      <w:r w:rsidRPr="00C75858">
        <w:rPr>
          <w:i/>
          <w:noProof/>
        </w:rPr>
        <w:lastRenderedPageBreak/>
        <mc:AlternateContent>
          <mc:Choice Requires="wps">
            <w:drawing>
              <wp:anchor distT="91440" distB="91440" distL="137160" distR="137160" simplePos="0" relativeHeight="251680768" behindDoc="0" locked="0" layoutInCell="0" allowOverlap="1">
                <wp:simplePos x="0" y="0"/>
                <wp:positionH relativeFrom="margin">
                  <wp:posOffset>112395</wp:posOffset>
                </wp:positionH>
                <wp:positionV relativeFrom="margin">
                  <wp:posOffset>465455</wp:posOffset>
                </wp:positionV>
                <wp:extent cx="4578985" cy="4286885"/>
                <wp:effectExtent l="0" t="6350" r="24765" b="24765"/>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8985" cy="4286885"/>
                        </a:xfrm>
                        <a:prstGeom prst="roundRect">
                          <a:avLst>
                            <a:gd name="adj" fmla="val 13032"/>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506C1" w:rsidRPr="00C75858" w:rsidRDefault="00C533B8" w:rsidP="009506C1">
                            <w:pPr>
                              <w:rPr>
                                <w:b/>
                                <w:sz w:val="32"/>
                                <w:szCs w:val="32"/>
                              </w:rPr>
                            </w:pPr>
                            <w:r w:rsidRPr="00C75858">
                              <w:rPr>
                                <w:b/>
                                <w:sz w:val="32"/>
                                <w:szCs w:val="32"/>
                              </w:rPr>
                              <w:t xml:space="preserve">Förbättringsförslag från patienterna: </w:t>
                            </w:r>
                          </w:p>
                          <w:p w:rsidR="009506C1" w:rsidRPr="00C75858" w:rsidRDefault="00C533B8" w:rsidP="009506C1">
                            <w:pPr>
                              <w:rPr>
                                <w:i/>
                                <w:sz w:val="32"/>
                                <w:szCs w:val="32"/>
                              </w:rPr>
                            </w:pPr>
                            <w:r w:rsidRPr="00C75858">
                              <w:rPr>
                                <w:i/>
                                <w:sz w:val="32"/>
                                <w:szCs w:val="32"/>
                              </w:rPr>
                              <w:t>”Mer omtanke Snabbare behandling Information”</w:t>
                            </w:r>
                          </w:p>
                          <w:p w:rsidR="009506C1" w:rsidRPr="00C75858" w:rsidRDefault="00C533B8" w:rsidP="009506C1">
                            <w:pPr>
                              <w:rPr>
                                <w:i/>
                                <w:sz w:val="32"/>
                                <w:szCs w:val="32"/>
                              </w:rPr>
                            </w:pPr>
                            <w:r w:rsidRPr="00C75858">
                              <w:rPr>
                                <w:i/>
                                <w:sz w:val="32"/>
                                <w:szCs w:val="32"/>
                              </w:rPr>
                              <w:t xml:space="preserve">”Bättre rutiner kring vaccineringen. Eventuellt </w:t>
                            </w:r>
                            <w:r w:rsidRPr="00C75858">
                              <w:rPr>
                                <w:i/>
                                <w:sz w:val="32"/>
                                <w:szCs w:val="32"/>
                              </w:rPr>
                              <w:t>behöver sjukskötersk</w:t>
                            </w:r>
                            <w:r>
                              <w:rPr>
                                <w:i/>
                                <w:sz w:val="32"/>
                                <w:szCs w:val="32"/>
                              </w:rPr>
                              <w:t xml:space="preserve">an som </w:t>
                            </w:r>
                            <w:r w:rsidRPr="00C75858">
                              <w:rPr>
                                <w:i/>
                                <w:sz w:val="32"/>
                                <w:szCs w:val="32"/>
                              </w:rPr>
                              <w:t xml:space="preserve">vaccinerade en ordentlig genomgång av sitt arbetssätt då det inte bara krävs ett fel utan flera på varandra följande fel för att man ska sticka någon med en redan använd nål. Alternativt behöver arbetsbelastningen minskas om det </w:t>
                            </w:r>
                            <w:r w:rsidRPr="00C75858">
                              <w:rPr>
                                <w:i/>
                                <w:sz w:val="32"/>
                                <w:szCs w:val="32"/>
                              </w:rPr>
                              <w:t>är så att vaccinationerna med nuvarande arbetsbelastning inte kan göras på ett patientsäkert sätt.”</w:t>
                            </w:r>
                          </w:p>
                          <w:p w:rsidR="009506C1" w:rsidRPr="00C75858" w:rsidRDefault="00C533B8" w:rsidP="009506C1">
                            <w:pPr>
                              <w:rPr>
                                <w:i/>
                                <w:sz w:val="32"/>
                                <w:szCs w:val="32"/>
                              </w:rPr>
                            </w:pPr>
                            <w:r w:rsidRPr="00C75858">
                              <w:rPr>
                                <w:i/>
                                <w:sz w:val="32"/>
                                <w:szCs w:val="32"/>
                              </w:rPr>
                              <w:t>"Prioritering av patienter med akutremiss vid röntgenkön måste bli bättre och smärtstillande måste kunna ordineras där omgående."</w:t>
                            </w:r>
                          </w:p>
                          <w:p w:rsidR="009506C1" w:rsidRDefault="00C533B8" w:rsidP="009506C1">
                            <w:pPr>
                              <w:jc w:val="center"/>
                              <w:rPr>
                                <w:rFonts w:asciiTheme="majorHAnsi" w:eastAsiaTheme="majorEastAsia" w:hAnsiTheme="majorHAnsi" w:cstheme="majorBidi"/>
                                <w:i/>
                                <w:iCs/>
                                <w:color w:val="FFFFFF" w:themeColor="background1"/>
                                <w:sz w:val="28"/>
                                <w:szCs w:val="28"/>
                              </w:rPr>
                            </w:pPr>
                          </w:p>
                        </w:txbxContent>
                      </wps:txbx>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roundrect id="Figur 2" o:spid="_x0000_s1037" style="position:absolute;margin-left:8.85pt;margin-top:36.65pt;width:360.55pt;height:337.55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" o:allowincell="f" fillcolor="#f79646 [3209]" strokecolor="#974706 [1609]" strokeweight="2pt">
                <v:textbox>
                  <w:txbxContent>
                    <w:p w:rsidR="009506C1" w:rsidRPr="00C75858" w:rsidRDefault="00C533B8" w:rsidP="009506C1">
                      <w:pPr>
                        <w:rPr>
                          <w:b/>
                          <w:sz w:val="32"/>
                          <w:szCs w:val="32"/>
                        </w:rPr>
                      </w:pPr>
                      <w:r w:rsidRPr="00C75858">
                        <w:rPr>
                          <w:b/>
                          <w:sz w:val="32"/>
                          <w:szCs w:val="32"/>
                        </w:rPr>
                        <w:t xml:space="preserve">Förbättringsförslag från patienterna: </w:t>
                      </w:r>
                    </w:p>
                    <w:p w:rsidR="009506C1" w:rsidRPr="00C75858" w:rsidRDefault="00C533B8" w:rsidP="009506C1">
                      <w:pPr>
                        <w:rPr>
                          <w:i/>
                          <w:sz w:val="32"/>
                          <w:szCs w:val="32"/>
                        </w:rPr>
                      </w:pPr>
                      <w:r w:rsidRPr="00C75858">
                        <w:rPr>
                          <w:i/>
                          <w:sz w:val="32"/>
                          <w:szCs w:val="32"/>
                        </w:rPr>
                        <w:t>”Mer omtanke Snabbare behandling Information”</w:t>
                      </w:r>
                    </w:p>
                    <w:p w:rsidR="009506C1" w:rsidRPr="00C75858" w:rsidRDefault="00C533B8" w:rsidP="009506C1">
                      <w:pPr>
                        <w:rPr>
                          <w:i/>
                          <w:sz w:val="32"/>
                          <w:szCs w:val="32"/>
                        </w:rPr>
                      </w:pPr>
                      <w:r w:rsidRPr="00C75858">
                        <w:rPr>
                          <w:i/>
                          <w:sz w:val="32"/>
                          <w:szCs w:val="32"/>
                        </w:rPr>
                        <w:t xml:space="preserve">”Bättre rutiner kring vaccineringen. Eventuellt </w:t>
                      </w:r>
                      <w:r w:rsidRPr="00C75858">
                        <w:rPr>
                          <w:i/>
                          <w:sz w:val="32"/>
                          <w:szCs w:val="32"/>
                        </w:rPr>
                        <w:t>behöver sjukskötersk</w:t>
                      </w:r>
                      <w:r>
                        <w:rPr>
                          <w:i/>
                          <w:sz w:val="32"/>
                          <w:szCs w:val="32"/>
                        </w:rPr>
                        <w:t xml:space="preserve">an som </w:t>
                      </w:r>
                      <w:r w:rsidRPr="00C75858">
                        <w:rPr>
                          <w:i/>
                          <w:sz w:val="32"/>
                          <w:szCs w:val="32"/>
                        </w:rPr>
                        <w:t xml:space="preserve">vaccinerade en ordentlig genomgång av sitt arbetssätt då det inte bara krävs ett fel utan flera på varandra följande fel för att man ska sticka någon med en redan använd nål. Alternativt behöver arbetsbelastningen minskas om det </w:t>
                      </w:r>
                      <w:r w:rsidRPr="00C75858">
                        <w:rPr>
                          <w:i/>
                          <w:sz w:val="32"/>
                          <w:szCs w:val="32"/>
                        </w:rPr>
                        <w:t>är så att vaccinationerna med nuvarande arbetsbelastning inte kan göras på ett patientsäkert sätt.”</w:t>
                      </w:r>
                    </w:p>
                    <w:p w:rsidR="009506C1" w:rsidRPr="00C75858" w:rsidRDefault="00C533B8" w:rsidP="009506C1">
                      <w:pPr>
                        <w:rPr>
                          <w:i/>
                          <w:sz w:val="32"/>
                          <w:szCs w:val="32"/>
                        </w:rPr>
                      </w:pPr>
                      <w:r w:rsidRPr="00C75858">
                        <w:rPr>
                          <w:i/>
                          <w:sz w:val="32"/>
                          <w:szCs w:val="32"/>
                        </w:rPr>
                        <w:t>"Prioritering av patienter med akutremiss vid röntgenkön måste bli bättre och smärtstillande måste kunna ordineras där omgående."</w:t>
                      </w:r>
                    </w:p>
                    <w:p w:rsidR="009506C1" w:rsidRDefault="00C533B8" w:rsidP="009506C1">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rsidR="009506C1" w:rsidRDefault="00C533B8" w:rsidP="009506C1"/>
    <w:p w:rsidR="009506C1" w:rsidRDefault="00C533B8" w:rsidP="009506C1"/>
    <w:p w:rsidR="009506C1" w:rsidRDefault="00C533B8" w:rsidP="009506C1"/>
    <w:p w:rsidR="009506C1" w:rsidRDefault="00C533B8" w:rsidP="009506C1"/>
    <w:p w:rsidR="009506C1" w:rsidRDefault="00C533B8" w:rsidP="009506C1"/>
    <w:p w:rsidR="009506C1" w:rsidRDefault="00C533B8" w:rsidP="009506C1"/>
    <w:p w:rsidR="009506C1" w:rsidRDefault="00C533B8" w:rsidP="009506C1"/>
    <w:p w:rsidR="009506C1" w:rsidRDefault="00C533B8" w:rsidP="009506C1"/>
    <w:p w:rsidR="009506C1" w:rsidRDefault="00C533B8" w:rsidP="009506C1">
      <w:pPr>
        <w:rPr>
          <w:sz w:val="28"/>
          <w:szCs w:val="28"/>
        </w:rPr>
      </w:pPr>
    </w:p>
    <w:p w:rsidR="009506C1" w:rsidRDefault="00C533B8" w:rsidP="009506C1">
      <w:pPr>
        <w:pStyle w:val="Rubrik1"/>
      </w:pPr>
      <w:r w:rsidRPr="007D2AB1">
        <w:lastRenderedPageBreak/>
        <w:t>Källförteckning:</w:t>
      </w:r>
    </w:p>
    <w:p w:rsidR="009506C1" w:rsidRPr="007D2AB1" w:rsidRDefault="00C533B8" w:rsidP="009506C1">
      <w:pPr>
        <w:rPr>
          <w:rFonts w:eastAsiaTheme="majorEastAsia"/>
        </w:rPr>
      </w:pPr>
    </w:p>
    <w:p w:rsidR="009506C1" w:rsidRPr="007D2AB1" w:rsidRDefault="00C533B8" w:rsidP="009506C1">
      <w:r w:rsidRPr="0048441C">
        <w:t>Folkhälsomyndigheten (2021)</w:t>
      </w:r>
      <w:r>
        <w:t xml:space="preserve"> </w:t>
      </w:r>
      <w:hyperlink r:id="rId11" w:history="1">
        <w:r w:rsidRPr="0037442E">
          <w:rPr>
            <w:rStyle w:val="Hyperlnk"/>
          </w:rPr>
          <w:t>https://www.folkhalsomynd</w:t>
        </w:r>
        <w:r w:rsidRPr="0037442E">
          <w:rPr>
            <w:rStyle w:val="Hyperlnk"/>
          </w:rPr>
          <w:t>igheten.se/smittskydd-beredskap/utbrott/aktuella-utbrott/covid-19/vaccination-mot-covid-19/information-for-dig-om-vaccinationen/ansvarsfordelning/</w:t>
        </w:r>
      </w:hyperlink>
      <w:r>
        <w:t xml:space="preserve"> (Hämtad 2021-10-04)</w:t>
      </w:r>
    </w:p>
    <w:p w:rsidR="009506C1" w:rsidRDefault="00C533B8" w:rsidP="009506C1">
      <w:r w:rsidRPr="0048441C">
        <w:t>Läkemedelsboken (2016)</w:t>
      </w:r>
      <w:r>
        <w:t xml:space="preserve"> </w:t>
      </w:r>
      <w:hyperlink r:id="rId12" w:anchor="x2_4" w:history="1">
        <w:r w:rsidRPr="0037442E">
          <w:rPr>
            <w:rStyle w:val="Hyperlnk"/>
          </w:rPr>
          <w:t>https://lakemedelsboken.se/kapitel/lakemedelsanvandning/kliniskt_farmakologiska_principer.html#x2_4</w:t>
        </w:r>
      </w:hyperlink>
      <w:r>
        <w:t xml:space="preserve"> (Hämtad 2021-10-04)</w:t>
      </w:r>
    </w:p>
    <w:p w:rsidR="009506C1" w:rsidRPr="00A17A9C" w:rsidRDefault="00C533B8" w:rsidP="009506C1">
      <w:r w:rsidRPr="0048441C">
        <w:t>Socialstyrelsen (2021</w:t>
      </w:r>
      <w:r w:rsidRPr="00812A7E">
        <w:t>)</w:t>
      </w:r>
      <w:r>
        <w:rPr>
          <w:i/>
        </w:rPr>
        <w:t xml:space="preserve"> </w:t>
      </w:r>
      <w:hyperlink r:id="rId13" w:history="1">
        <w:r w:rsidRPr="00A17A9C">
          <w:rPr>
            <w:rStyle w:val="Hyperlnk"/>
          </w:rPr>
          <w:t>https://www.socialstyrelsen.se/statistik-och-data/statistik/statistikamnen/lakemedel/</w:t>
        </w:r>
      </w:hyperlink>
      <w:r>
        <w:t xml:space="preserve"> (Hämtad 2010-10-04)</w:t>
      </w:r>
    </w:p>
    <w:p w:rsidR="009506C1" w:rsidRDefault="00C533B8" w:rsidP="009506C1">
      <w:pPr>
        <w:rPr>
          <w:i/>
        </w:rPr>
      </w:pPr>
      <w:r w:rsidRPr="0048441C">
        <w:t>Vårdhandboken (2020</w:t>
      </w:r>
      <w:r>
        <w:t>)</w:t>
      </w:r>
      <w:r>
        <w:rPr>
          <w:i/>
        </w:rPr>
        <w:t xml:space="preserve"> </w:t>
      </w:r>
      <w:hyperlink r:id="rId14" w:history="1">
        <w:r w:rsidRPr="007D2AB1">
          <w:rPr>
            <w:rStyle w:val="Hyperlnk"/>
          </w:rPr>
          <w:t>https://www.vardhandboken.se/vard-och-behandling/lakemedelsbehandling/lakemedelshantering/lakemedelsgenomgangar/</w:t>
        </w:r>
      </w:hyperlink>
      <w:r>
        <w:t xml:space="preserve"> (Hämtad 2021-10-04)</w:t>
      </w:r>
    </w:p>
    <w:p w:rsidR="009506C1" w:rsidRPr="0048441C" w:rsidRDefault="00C533B8" w:rsidP="009506C1"/>
    <w:p w:rsidR="00137B21" w:rsidRPr="00CF4F3F" w:rsidRDefault="00C533B8" w:rsidP="00CF4F3F"/>
    <w:sectPr w:rsidR="00137B21" w:rsidRPr="00CF4F3F" w:rsidSect="00747D8F">
      <w:headerReference w:type="default" r:id="rId15"/>
      <w:footerReference w:type="default" r:id="rId16"/>
      <w:headerReference w:type="first" r:id="rId17"/>
      <w:footerReference w:type="first" r:id="rId18"/>
      <w:pgSz w:w="11906" w:h="16838"/>
      <w:pgMar w:top="703" w:right="2903" w:bottom="1134" w:left="136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533B8">
      <w:pPr>
        <w:spacing w:after="0"/>
      </w:pPr>
      <w:r>
        <w:separator/>
      </w:r>
    </w:p>
  </w:endnote>
  <w:endnote w:type="continuationSeparator" w:id="0">
    <w:p w:rsidR="00000000" w:rsidRDefault="00C53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32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2694"/>
      <w:gridCol w:w="1417"/>
    </w:tblGrid>
    <w:tr w:rsidR="004B2544" w:rsidTr="0093682D">
      <w:trPr>
        <w:trHeight w:val="284"/>
      </w:trPr>
      <w:tc>
        <w:tcPr>
          <w:tcW w:w="5211" w:type="dxa"/>
          <w:vAlign w:val="bottom"/>
        </w:tcPr>
        <w:p w:rsidR="00CF4F3F" w:rsidRPr="00AC1A85" w:rsidRDefault="00C533B8" w:rsidP="0093682D">
          <w:pPr>
            <w:pStyle w:val="Sidhuvud"/>
            <w:rPr>
              <w:i/>
            </w:rPr>
          </w:pPr>
          <w:r w:rsidRPr="00AC1A85">
            <w:t>Ett utskrivet dokuments giltighet kan ej garanteras</w:t>
          </w:r>
        </w:p>
      </w:tc>
      <w:tc>
        <w:tcPr>
          <w:tcW w:w="2694" w:type="dxa"/>
          <w:vAlign w:val="bottom"/>
        </w:tcPr>
        <w:p w:rsidR="00CF4F3F" w:rsidRPr="00AC1A85" w:rsidRDefault="00C533B8" w:rsidP="0093682D">
          <w:pPr>
            <w:pStyle w:val="Sidhuvud"/>
          </w:pPr>
          <w:r w:rsidRPr="00AC1A85">
            <w:t xml:space="preserve">Utskriftsdatum: </w:t>
          </w:r>
          <w:r w:rsidRPr="00AC1A85">
            <w:fldChar w:fldCharType="begin"/>
          </w:r>
          <w:r w:rsidRPr="00AC1A85">
            <w:instrText xml:space="preserve"> TIME \@ "yyyy-MM-dd" </w:instrText>
          </w:r>
          <w:r w:rsidRPr="00AC1A85">
            <w:fldChar w:fldCharType="separate"/>
          </w:r>
          <w:r>
            <w:rPr>
              <w:noProof/>
            </w:rPr>
            <w:t>2021-11-29</w:t>
          </w:r>
          <w:r w:rsidRPr="00AC1A85">
            <w:fldChar w:fldCharType="end"/>
          </w:r>
          <w:r w:rsidRPr="00AC1A85">
            <w:t xml:space="preserve"> </w:t>
          </w:r>
        </w:p>
      </w:tc>
      <w:tc>
        <w:tcPr>
          <w:tcW w:w="1417" w:type="dxa"/>
          <w:vAlign w:val="bottom"/>
        </w:tcPr>
        <w:p w:rsidR="00CF4F3F" w:rsidRPr="00AC1A85" w:rsidRDefault="00C533B8" w:rsidP="0093682D">
          <w:pPr>
            <w:pStyle w:val="Sidhuvud"/>
            <w:jc w:val="right"/>
          </w:pPr>
          <w:sdt>
            <w:sdtPr>
              <w:id w:val="636995521"/>
              <w:docPartObj>
                <w:docPartGallery w:val="Page Numbers (Top of Page)"/>
                <w:docPartUnique/>
              </w:docPartObj>
            </w:sdtPr>
            <w:sdtEndPr/>
            <w:sdtContent>
              <w:r w:rsidRPr="00AC1A85">
                <w:t xml:space="preserve">Sida </w:t>
              </w:r>
              <w:r w:rsidRPr="00AC1A85">
                <w:fldChar w:fldCharType="begin"/>
              </w:r>
              <w:r w:rsidRPr="00AC1A85">
                <w:instrText>PAGE</w:instrText>
              </w:r>
              <w:r w:rsidRPr="00AC1A85">
                <w:fldChar w:fldCharType="separate"/>
              </w:r>
              <w:r>
                <w:rPr>
                  <w:noProof/>
                </w:rPr>
                <w:t>2</w:t>
              </w:r>
              <w:r w:rsidRPr="00AC1A85">
                <w:fldChar w:fldCharType="end"/>
              </w:r>
              <w:r w:rsidRPr="00AC1A85">
                <w:t xml:space="preserve"> av </w:t>
              </w:r>
              <w:r w:rsidRPr="00AC1A85">
                <w:fldChar w:fldCharType="begin"/>
              </w:r>
              <w:r w:rsidRPr="00AC1A85">
                <w:instrText>NUMPAGES</w:instrText>
              </w:r>
              <w:r w:rsidRPr="00AC1A85">
                <w:fldChar w:fldCharType="separate"/>
              </w:r>
              <w:r>
                <w:rPr>
                  <w:noProof/>
                </w:rPr>
                <w:t>2</w:t>
              </w:r>
              <w:r w:rsidRPr="00AC1A85">
                <w:fldChar w:fldCharType="end"/>
              </w:r>
            </w:sdtContent>
          </w:sdt>
        </w:p>
      </w:tc>
    </w:tr>
  </w:tbl>
  <w:p w:rsidR="00263E39" w:rsidRDefault="00C533B8" w:rsidP="007A718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32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2694"/>
      <w:gridCol w:w="1417"/>
    </w:tblGrid>
    <w:tr w:rsidR="004B2544" w:rsidTr="005E6CEA">
      <w:trPr>
        <w:trHeight w:val="284"/>
      </w:trPr>
      <w:tc>
        <w:tcPr>
          <w:tcW w:w="5211" w:type="dxa"/>
          <w:vAlign w:val="bottom"/>
        </w:tcPr>
        <w:p w:rsidR="00F6118D" w:rsidRPr="00AC1A85" w:rsidRDefault="00C533B8" w:rsidP="00F23435">
          <w:pPr>
            <w:pStyle w:val="Sidhuvud"/>
            <w:rPr>
              <w:i/>
            </w:rPr>
          </w:pPr>
          <w:r w:rsidRPr="00AC1A85">
            <w:t>Ett utskrivet dokuments giltighet kan ej garanteras</w:t>
          </w:r>
        </w:p>
      </w:tc>
      <w:tc>
        <w:tcPr>
          <w:tcW w:w="2694" w:type="dxa"/>
          <w:vAlign w:val="bottom"/>
        </w:tcPr>
        <w:p w:rsidR="00F6118D" w:rsidRPr="00AC1A85" w:rsidRDefault="00C533B8" w:rsidP="00F23435">
          <w:pPr>
            <w:pStyle w:val="Sidhuvud"/>
          </w:pPr>
          <w:r w:rsidRPr="00AC1A85">
            <w:t xml:space="preserve">Utskriftsdatum: </w:t>
          </w:r>
          <w:r w:rsidRPr="00AC1A85">
            <w:fldChar w:fldCharType="begin"/>
          </w:r>
          <w:r w:rsidRPr="00AC1A85">
            <w:instrText xml:space="preserve"> TIME \@ "yyyy-MM-dd" </w:instrText>
          </w:r>
          <w:r w:rsidRPr="00AC1A85">
            <w:fldChar w:fldCharType="separate"/>
          </w:r>
          <w:r>
            <w:rPr>
              <w:noProof/>
            </w:rPr>
            <w:t>2021-11-29</w:t>
          </w:r>
          <w:r w:rsidRPr="00AC1A85">
            <w:fldChar w:fldCharType="end"/>
          </w:r>
          <w:r w:rsidRPr="00AC1A85">
            <w:t xml:space="preserve"> </w:t>
          </w:r>
        </w:p>
      </w:tc>
      <w:tc>
        <w:tcPr>
          <w:tcW w:w="1417" w:type="dxa"/>
          <w:vAlign w:val="bottom"/>
        </w:tcPr>
        <w:p w:rsidR="00F6118D" w:rsidRPr="00AC1A85" w:rsidRDefault="00C533B8" w:rsidP="00F42584">
          <w:pPr>
            <w:pStyle w:val="Sidhuvud"/>
            <w:jc w:val="right"/>
          </w:pPr>
          <w:sdt>
            <w:sdtPr>
              <w:id w:val="2040618960"/>
              <w:docPartObj>
                <w:docPartGallery w:val="Page Numbers (Top of Page)"/>
                <w:docPartUnique/>
              </w:docPartObj>
            </w:sdtPr>
            <w:sdtEndPr/>
            <w:sdtContent>
              <w:r w:rsidRPr="00AC1A85">
                <w:t xml:space="preserve">Sida </w:t>
              </w:r>
              <w:r w:rsidRPr="00AC1A85">
                <w:fldChar w:fldCharType="begin"/>
              </w:r>
              <w:r w:rsidRPr="00AC1A85">
                <w:instrText>PAGE</w:instrText>
              </w:r>
              <w:r w:rsidRPr="00AC1A85">
                <w:fldChar w:fldCharType="separate"/>
              </w:r>
              <w:r>
                <w:rPr>
                  <w:noProof/>
                </w:rPr>
                <w:t>1</w:t>
              </w:r>
              <w:r w:rsidRPr="00AC1A85">
                <w:fldChar w:fldCharType="end"/>
              </w:r>
              <w:r w:rsidRPr="00AC1A85">
                <w:t xml:space="preserve"> av </w:t>
              </w:r>
              <w:r w:rsidRPr="00AC1A85">
                <w:fldChar w:fldCharType="begin"/>
              </w:r>
              <w:r w:rsidRPr="00AC1A85">
                <w:instrText>NUMPAGES</w:instrText>
              </w:r>
              <w:r w:rsidRPr="00AC1A85">
                <w:fldChar w:fldCharType="separate"/>
              </w:r>
              <w:r>
                <w:rPr>
                  <w:noProof/>
                </w:rPr>
                <w:t>1</w:t>
              </w:r>
              <w:r w:rsidRPr="00AC1A85">
                <w:fldChar w:fldCharType="end"/>
              </w:r>
            </w:sdtContent>
          </w:sdt>
        </w:p>
      </w:tc>
    </w:tr>
  </w:tbl>
  <w:p w:rsidR="004C1BBD" w:rsidRDefault="00C533B8" w:rsidP="002B29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533B8">
      <w:pPr>
        <w:spacing w:after="0"/>
      </w:pPr>
      <w:r>
        <w:separator/>
      </w:r>
    </w:p>
  </w:footnote>
  <w:footnote w:type="continuationSeparator" w:id="0">
    <w:p w:rsidR="00000000" w:rsidRDefault="00C533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081" w:type="dxa"/>
      <w:tblInd w:w="-318" w:type="dxa"/>
      <w:tblBorders>
        <w:top w:val="none" w:sz="0" w:space="0" w:color="auto"/>
        <w:left w:val="none" w:sz="0" w:space="0" w:color="auto"/>
        <w:bottom w:val="none" w:sz="0" w:space="0" w:color="auto"/>
        <w:right w:val="single" w:sz="4" w:space="0" w:color="FF3288"/>
        <w:insideH w:val="none" w:sz="0" w:space="0" w:color="auto"/>
        <w:insideV w:val="single" w:sz="4" w:space="0" w:color="FF3288"/>
      </w:tblBorders>
      <w:tblCellMar>
        <w:top w:w="34" w:type="dxa"/>
        <w:bottom w:w="34" w:type="dxa"/>
        <w:right w:w="284" w:type="dxa"/>
      </w:tblCellMar>
      <w:tblLook w:val="00A0" w:firstRow="1" w:lastRow="0" w:firstColumn="1" w:lastColumn="0" w:noHBand="0" w:noVBand="0"/>
    </w:tblPr>
    <w:tblGrid>
      <w:gridCol w:w="8081"/>
    </w:tblGrid>
    <w:tr w:rsidR="004B2544" w:rsidTr="00CF4F3F">
      <w:tc>
        <w:tcPr>
          <w:tcW w:w="8081" w:type="dxa"/>
        </w:tcPr>
        <w:p w:rsidR="00F4763D" w:rsidRPr="00CF263C" w:rsidRDefault="00C533B8" w:rsidP="008D773F">
          <w:pPr>
            <w:pStyle w:val="Sidhuvud"/>
            <w:jc w:val="right"/>
            <w:rPr>
              <w:b/>
              <w:noProof/>
              <w:lang w:eastAsia="sv-SE"/>
            </w:rPr>
          </w:pPr>
          <w:r>
            <w:rPr>
              <w:noProof/>
              <w:lang w:eastAsia="sv-SE"/>
            </w:rPr>
            <w:drawing>
              <wp:anchor distT="0" distB="0" distL="114300" distR="114300" simplePos="0" relativeHeight="251659264" behindDoc="0" locked="0" layoutInCell="1" allowOverlap="1">
                <wp:simplePos x="0" y="0"/>
                <wp:positionH relativeFrom="column">
                  <wp:posOffset>5231167</wp:posOffset>
                </wp:positionH>
                <wp:positionV relativeFrom="paragraph">
                  <wp:posOffset>-29210</wp:posOffset>
                </wp:positionV>
                <wp:extent cx="814726" cy="967717"/>
                <wp:effectExtent l="0" t="0" r="4445" b="444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27425" name="Region Kronoberg_logo_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726" cy="967717"/>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Giltig fr.o.m:</w:t>
          </w:r>
          <w:r w:rsidRPr="00524A84">
            <w:t xml:space="preserve"> </w:t>
          </w:r>
          <w:bookmarkStart w:id="4" w:name="bkDate3_Repeat1"/>
          <w:bookmarkEnd w:id="4"/>
        </w:p>
      </w:tc>
    </w:tr>
    <w:tr w:rsidR="004B2544" w:rsidTr="00CF4F3F">
      <w:tc>
        <w:tcPr>
          <w:tcW w:w="8081" w:type="dxa"/>
        </w:tcPr>
        <w:p w:rsidR="00F4763D" w:rsidRDefault="00C533B8" w:rsidP="008D773F">
          <w:pPr>
            <w:pStyle w:val="Sidhuvud"/>
            <w:jc w:val="right"/>
          </w:pPr>
          <w:r>
            <w:rPr>
              <w:b/>
            </w:rPr>
            <w:t>Giltig t.o.m:</w:t>
          </w:r>
          <w:r w:rsidRPr="00524A84">
            <w:t xml:space="preserve"> </w:t>
          </w:r>
          <w:bookmarkStart w:id="5" w:name="ShortValidToDate_Repeat1"/>
          <w:bookmarkEnd w:id="5"/>
        </w:p>
      </w:tc>
    </w:tr>
    <w:tr w:rsidR="004B2544" w:rsidTr="00CF4F3F">
      <w:tc>
        <w:tcPr>
          <w:tcW w:w="8081" w:type="dxa"/>
        </w:tcPr>
        <w:p w:rsidR="00F4763D" w:rsidRPr="00F42584" w:rsidRDefault="00C533B8" w:rsidP="008D773F">
          <w:pPr>
            <w:pStyle w:val="Sidhuvud"/>
            <w:jc w:val="right"/>
            <w:rPr>
              <w:b/>
            </w:rPr>
          </w:pPr>
          <w:r w:rsidRPr="00F42584">
            <w:rPr>
              <w:b/>
            </w:rPr>
            <w:t>Identifierare:</w:t>
          </w:r>
          <w:r w:rsidRPr="00524A84">
            <w:t xml:space="preserve"> </w:t>
          </w:r>
          <w:bookmarkStart w:id="6" w:name="identifier_Repeat1"/>
          <w:r w:rsidRPr="00524A84">
            <w:t>21PN3-16</w:t>
          </w:r>
          <w:bookmarkEnd w:id="6"/>
        </w:p>
      </w:tc>
    </w:tr>
    <w:tr w:rsidR="004B2544" w:rsidTr="00CF4F3F">
      <w:tc>
        <w:tcPr>
          <w:tcW w:w="8081" w:type="dxa"/>
        </w:tcPr>
        <w:p w:rsidR="00F4763D" w:rsidRPr="00F42584" w:rsidRDefault="00C533B8" w:rsidP="008D773F">
          <w:pPr>
            <w:pStyle w:val="Sidhuvud"/>
            <w:jc w:val="right"/>
            <w:rPr>
              <w:b/>
            </w:rPr>
          </w:pPr>
          <w:bookmarkStart w:id="7" w:name="title_Repeat1"/>
          <w:r>
            <w:rPr>
              <w:b/>
            </w:rPr>
            <w:t>Rapport om läkemedel</w:t>
          </w:r>
          <w:bookmarkEnd w:id="7"/>
        </w:p>
      </w:tc>
    </w:tr>
    <w:tr w:rsidR="004B2544" w:rsidTr="00CF4F3F">
      <w:tc>
        <w:tcPr>
          <w:tcW w:w="8081" w:type="dxa"/>
        </w:tcPr>
        <w:p w:rsidR="00F4763D" w:rsidRPr="00F42584" w:rsidRDefault="00C533B8" w:rsidP="008D773F">
          <w:pPr>
            <w:pStyle w:val="Sidhuvud"/>
            <w:jc w:val="right"/>
            <w:rPr>
              <w:b/>
            </w:rPr>
          </w:pPr>
        </w:p>
      </w:tc>
    </w:tr>
    <w:tr w:rsidR="004B2544" w:rsidTr="00CF4F3F">
      <w:tc>
        <w:tcPr>
          <w:tcW w:w="8081" w:type="dxa"/>
        </w:tcPr>
        <w:p w:rsidR="00CF4F3F" w:rsidRPr="00F42584" w:rsidRDefault="00C533B8" w:rsidP="008D773F">
          <w:pPr>
            <w:pStyle w:val="Sidhuvud"/>
            <w:jc w:val="right"/>
            <w:rPr>
              <w:b/>
            </w:rPr>
          </w:pPr>
        </w:p>
      </w:tc>
    </w:tr>
  </w:tbl>
  <w:p w:rsidR="002531B9" w:rsidRPr="005A5CB0" w:rsidRDefault="00C533B8" w:rsidP="00AB3EEE">
    <w:pPr>
      <w:pStyle w:val="Sidhuvud"/>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081" w:type="dxa"/>
      <w:tblInd w:w="-318" w:type="dxa"/>
      <w:tblBorders>
        <w:top w:val="none" w:sz="0" w:space="0" w:color="auto"/>
        <w:left w:val="none" w:sz="0" w:space="0" w:color="auto"/>
        <w:bottom w:val="none" w:sz="0" w:space="0" w:color="auto"/>
        <w:right w:val="single" w:sz="4" w:space="0" w:color="FF3288"/>
        <w:insideH w:val="none" w:sz="0" w:space="0" w:color="auto"/>
        <w:insideV w:val="single" w:sz="4" w:space="0" w:color="FF3288"/>
      </w:tblBorders>
      <w:tblCellMar>
        <w:top w:w="34" w:type="dxa"/>
        <w:bottom w:w="34" w:type="dxa"/>
        <w:right w:w="284" w:type="dxa"/>
      </w:tblCellMar>
      <w:tblLook w:val="00A0" w:firstRow="1" w:lastRow="0" w:firstColumn="1" w:lastColumn="0" w:noHBand="0" w:noVBand="0"/>
    </w:tblPr>
    <w:tblGrid>
      <w:gridCol w:w="8081"/>
    </w:tblGrid>
    <w:tr w:rsidR="004B2544" w:rsidTr="001E0C41">
      <w:tc>
        <w:tcPr>
          <w:tcW w:w="8081" w:type="dxa"/>
        </w:tcPr>
        <w:p w:rsidR="00747D8F" w:rsidRPr="00CF263C" w:rsidRDefault="00C533B8" w:rsidP="002D3ED7">
          <w:pPr>
            <w:pStyle w:val="Sidhuvud"/>
            <w:jc w:val="right"/>
            <w:rPr>
              <w:b/>
              <w:noProof/>
              <w:lang w:eastAsia="sv-SE"/>
            </w:rPr>
          </w:pPr>
          <w:r>
            <w:rPr>
              <w:noProof/>
              <w:lang w:eastAsia="sv-SE"/>
            </w:rPr>
            <w:drawing>
              <wp:anchor distT="0" distB="0" distL="114300" distR="114300" simplePos="0" relativeHeight="251658240" behindDoc="0" locked="0" layoutInCell="1" allowOverlap="1">
                <wp:simplePos x="0" y="0"/>
                <wp:positionH relativeFrom="column">
                  <wp:posOffset>5231167</wp:posOffset>
                </wp:positionH>
                <wp:positionV relativeFrom="paragraph">
                  <wp:posOffset>-29210</wp:posOffset>
                </wp:positionV>
                <wp:extent cx="814726" cy="967717"/>
                <wp:effectExtent l="0" t="0" r="4445" b="444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70861" name="Region Kronoberg_logo_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726" cy="967717"/>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sv-SE"/>
            </w:rPr>
            <w:t>Rapport</w:t>
          </w:r>
        </w:p>
      </w:tc>
    </w:tr>
    <w:tr w:rsidR="004B2544" w:rsidTr="001E0C41">
      <w:tc>
        <w:tcPr>
          <w:tcW w:w="8081" w:type="dxa"/>
        </w:tcPr>
        <w:p w:rsidR="00502632" w:rsidRDefault="00C533B8" w:rsidP="00505CE7">
          <w:pPr>
            <w:pStyle w:val="Sidhuvud"/>
            <w:jc w:val="right"/>
            <w:rPr>
              <w:b/>
            </w:rPr>
          </w:pPr>
        </w:p>
        <w:p w:rsidR="001E0C41" w:rsidRDefault="00C533B8" w:rsidP="00505CE7">
          <w:pPr>
            <w:pStyle w:val="Sidhuvud"/>
            <w:jc w:val="right"/>
            <w:rPr>
              <w:b/>
            </w:rPr>
          </w:pPr>
          <w:r>
            <w:rPr>
              <w:b/>
            </w:rPr>
            <w:t>Dnr</w:t>
          </w:r>
          <w:r w:rsidRPr="00F42584">
            <w:rPr>
              <w:b/>
            </w:rPr>
            <w:t>:</w:t>
          </w:r>
          <w:r w:rsidRPr="00524A84">
            <w:t xml:space="preserve"> </w:t>
          </w:r>
          <w:r>
            <w:t>21PN3</w:t>
          </w:r>
        </w:p>
      </w:tc>
    </w:tr>
  </w:tbl>
  <w:p w:rsidR="000B1B6C" w:rsidRPr="00747D8F" w:rsidRDefault="00C533B8" w:rsidP="00F23435">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2CCCB34"/>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23ED6723"/>
    <w:multiLevelType w:val="multilevel"/>
    <w:tmpl w:val="D03642DA"/>
    <w:lvl w:ilvl="0">
      <w:start w:val="7"/>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83E07AA"/>
    <w:multiLevelType w:val="multilevel"/>
    <w:tmpl w:val="6BB6C0B8"/>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EB612D1"/>
    <w:multiLevelType w:val="hybridMultilevel"/>
    <w:tmpl w:val="BECABC18"/>
    <w:lvl w:ilvl="0" w:tplc="44A61AE2">
      <w:start w:val="1"/>
      <w:numFmt w:val="decimal"/>
      <w:lvlText w:val="%1."/>
      <w:lvlJc w:val="left"/>
      <w:pPr>
        <w:ind w:left="720" w:hanging="360"/>
      </w:pPr>
      <w:rPr>
        <w:rFonts w:hint="default"/>
      </w:rPr>
    </w:lvl>
    <w:lvl w:ilvl="1" w:tplc="CEC88B30" w:tentative="1">
      <w:start w:val="1"/>
      <w:numFmt w:val="lowerLetter"/>
      <w:lvlText w:val="%2."/>
      <w:lvlJc w:val="left"/>
      <w:pPr>
        <w:ind w:left="1440" w:hanging="360"/>
      </w:pPr>
    </w:lvl>
    <w:lvl w:ilvl="2" w:tplc="30BE5810" w:tentative="1">
      <w:start w:val="1"/>
      <w:numFmt w:val="lowerRoman"/>
      <w:lvlText w:val="%3."/>
      <w:lvlJc w:val="right"/>
      <w:pPr>
        <w:ind w:left="2160" w:hanging="180"/>
      </w:pPr>
    </w:lvl>
    <w:lvl w:ilvl="3" w:tplc="B6B275DE" w:tentative="1">
      <w:start w:val="1"/>
      <w:numFmt w:val="decimal"/>
      <w:lvlText w:val="%4."/>
      <w:lvlJc w:val="left"/>
      <w:pPr>
        <w:ind w:left="2880" w:hanging="360"/>
      </w:pPr>
    </w:lvl>
    <w:lvl w:ilvl="4" w:tplc="5986F10E" w:tentative="1">
      <w:start w:val="1"/>
      <w:numFmt w:val="lowerLetter"/>
      <w:lvlText w:val="%5."/>
      <w:lvlJc w:val="left"/>
      <w:pPr>
        <w:ind w:left="3600" w:hanging="360"/>
      </w:pPr>
    </w:lvl>
    <w:lvl w:ilvl="5" w:tplc="6554DD64" w:tentative="1">
      <w:start w:val="1"/>
      <w:numFmt w:val="lowerRoman"/>
      <w:lvlText w:val="%6."/>
      <w:lvlJc w:val="right"/>
      <w:pPr>
        <w:ind w:left="4320" w:hanging="180"/>
      </w:pPr>
    </w:lvl>
    <w:lvl w:ilvl="6" w:tplc="D85E3AD0" w:tentative="1">
      <w:start w:val="1"/>
      <w:numFmt w:val="decimal"/>
      <w:lvlText w:val="%7."/>
      <w:lvlJc w:val="left"/>
      <w:pPr>
        <w:ind w:left="5040" w:hanging="360"/>
      </w:pPr>
    </w:lvl>
    <w:lvl w:ilvl="7" w:tplc="CA6C3712" w:tentative="1">
      <w:start w:val="1"/>
      <w:numFmt w:val="lowerLetter"/>
      <w:lvlText w:val="%8."/>
      <w:lvlJc w:val="left"/>
      <w:pPr>
        <w:ind w:left="5760" w:hanging="360"/>
      </w:pPr>
    </w:lvl>
    <w:lvl w:ilvl="8" w:tplc="2A52E564" w:tentative="1">
      <w:start w:val="1"/>
      <w:numFmt w:val="lowerRoman"/>
      <w:lvlText w:val="%9."/>
      <w:lvlJc w:val="right"/>
      <w:pPr>
        <w:ind w:left="6480" w:hanging="180"/>
      </w:pPr>
    </w:lvl>
  </w:abstractNum>
  <w:abstractNum w:abstractNumId="4" w15:restartNumberingAfterBreak="0">
    <w:nsid w:val="44A0684B"/>
    <w:multiLevelType w:val="hybridMultilevel"/>
    <w:tmpl w:val="C30C14E2"/>
    <w:lvl w:ilvl="0" w:tplc="8AB6EBF8">
      <w:start w:val="1"/>
      <w:numFmt w:val="bullet"/>
      <w:lvlText w:val=""/>
      <w:lvlJc w:val="left"/>
      <w:pPr>
        <w:ind w:left="720" w:hanging="360"/>
      </w:pPr>
      <w:rPr>
        <w:rFonts w:ascii="Symbol" w:hAnsi="Symbol" w:hint="default"/>
      </w:rPr>
    </w:lvl>
    <w:lvl w:ilvl="1" w:tplc="0B52A8B2">
      <w:start w:val="1"/>
      <w:numFmt w:val="bullet"/>
      <w:lvlText w:val="o"/>
      <w:lvlJc w:val="left"/>
      <w:pPr>
        <w:ind w:left="1440" w:hanging="360"/>
      </w:pPr>
      <w:rPr>
        <w:rFonts w:ascii="Courier New" w:hAnsi="Courier New" w:cs="Courier New" w:hint="default"/>
      </w:rPr>
    </w:lvl>
    <w:lvl w:ilvl="2" w:tplc="3392D1DA">
      <w:start w:val="1"/>
      <w:numFmt w:val="bullet"/>
      <w:lvlText w:val=""/>
      <w:lvlJc w:val="left"/>
      <w:pPr>
        <w:ind w:left="2160" w:hanging="360"/>
      </w:pPr>
      <w:rPr>
        <w:rFonts w:ascii="Wingdings" w:hAnsi="Wingdings" w:hint="default"/>
      </w:rPr>
    </w:lvl>
    <w:lvl w:ilvl="3" w:tplc="1CDEDEEE">
      <w:start w:val="1"/>
      <w:numFmt w:val="bullet"/>
      <w:lvlText w:val=""/>
      <w:lvlJc w:val="left"/>
      <w:pPr>
        <w:ind w:left="2880" w:hanging="360"/>
      </w:pPr>
      <w:rPr>
        <w:rFonts w:ascii="Symbol" w:hAnsi="Symbol" w:hint="default"/>
      </w:rPr>
    </w:lvl>
    <w:lvl w:ilvl="4" w:tplc="CAC46640">
      <w:start w:val="1"/>
      <w:numFmt w:val="bullet"/>
      <w:lvlText w:val="o"/>
      <w:lvlJc w:val="left"/>
      <w:pPr>
        <w:ind w:left="3600" w:hanging="360"/>
      </w:pPr>
      <w:rPr>
        <w:rFonts w:ascii="Courier New" w:hAnsi="Courier New" w:cs="Courier New" w:hint="default"/>
      </w:rPr>
    </w:lvl>
    <w:lvl w:ilvl="5" w:tplc="18FE40DC">
      <w:start w:val="1"/>
      <w:numFmt w:val="bullet"/>
      <w:lvlText w:val=""/>
      <w:lvlJc w:val="left"/>
      <w:pPr>
        <w:ind w:left="4320" w:hanging="360"/>
      </w:pPr>
      <w:rPr>
        <w:rFonts w:ascii="Wingdings" w:hAnsi="Wingdings" w:hint="default"/>
      </w:rPr>
    </w:lvl>
    <w:lvl w:ilvl="6" w:tplc="C568DD86">
      <w:start w:val="1"/>
      <w:numFmt w:val="bullet"/>
      <w:lvlText w:val=""/>
      <w:lvlJc w:val="left"/>
      <w:pPr>
        <w:ind w:left="5040" w:hanging="360"/>
      </w:pPr>
      <w:rPr>
        <w:rFonts w:ascii="Symbol" w:hAnsi="Symbol" w:hint="default"/>
      </w:rPr>
    </w:lvl>
    <w:lvl w:ilvl="7" w:tplc="FA4CBDA0">
      <w:start w:val="1"/>
      <w:numFmt w:val="bullet"/>
      <w:lvlText w:val="o"/>
      <w:lvlJc w:val="left"/>
      <w:pPr>
        <w:ind w:left="5760" w:hanging="360"/>
      </w:pPr>
      <w:rPr>
        <w:rFonts w:ascii="Courier New" w:hAnsi="Courier New" w:cs="Courier New" w:hint="default"/>
      </w:rPr>
    </w:lvl>
    <w:lvl w:ilvl="8" w:tplc="1D22FFB2">
      <w:start w:val="1"/>
      <w:numFmt w:val="bullet"/>
      <w:lvlText w:val=""/>
      <w:lvlJc w:val="left"/>
      <w:pPr>
        <w:ind w:left="6480" w:hanging="360"/>
      </w:pPr>
      <w:rPr>
        <w:rFonts w:ascii="Wingdings" w:hAnsi="Wingdings" w:hint="default"/>
      </w:rPr>
    </w:lvl>
  </w:abstractNum>
  <w:abstractNum w:abstractNumId="5" w15:restartNumberingAfterBreak="0">
    <w:nsid w:val="5DFF5163"/>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3DB699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5C21A4"/>
    <w:multiLevelType w:val="multilevel"/>
    <w:tmpl w:val="77E4EA68"/>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1"/>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7"/>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formatting="1"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44"/>
    <w:rsid w:val="00146F16"/>
    <w:rsid w:val="004B2544"/>
    <w:rsid w:val="00C533B8"/>
    <w:rsid w:val="00CF5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A1B8-10BB-46DA-A22C-E7185D9D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6F"/>
    <w:pPr>
      <w:spacing w:after="240"/>
    </w:pPr>
    <w:rPr>
      <w:rFonts w:ascii="Garamond" w:hAnsi="Garamond"/>
      <w:sz w:val="24"/>
      <w:szCs w:val="24"/>
    </w:rPr>
  </w:style>
  <w:style w:type="paragraph" w:styleId="Rubrik1">
    <w:name w:val="heading 1"/>
    <w:basedOn w:val="Normal"/>
    <w:next w:val="Normal"/>
    <w:link w:val="Rubrik1Char"/>
    <w:qFormat/>
    <w:rsid w:val="0096556D"/>
    <w:pPr>
      <w:numPr>
        <w:numId w:val="17"/>
      </w:numPr>
      <w:spacing w:before="240" w:after="0"/>
      <w:outlineLvl w:val="0"/>
    </w:pPr>
    <w:rPr>
      <w:rFonts w:ascii="Arial" w:eastAsiaTheme="majorEastAsia" w:hAnsi="Arial" w:cs="Arial"/>
      <w:b/>
      <w:sz w:val="28"/>
      <w:szCs w:val="28"/>
    </w:rPr>
  </w:style>
  <w:style w:type="paragraph" w:styleId="Rubrik2">
    <w:name w:val="heading 2"/>
    <w:basedOn w:val="Normal"/>
    <w:next w:val="Normal"/>
    <w:link w:val="Rubrik2Char"/>
    <w:qFormat/>
    <w:rsid w:val="00EE6D52"/>
    <w:pPr>
      <w:numPr>
        <w:ilvl w:val="1"/>
        <w:numId w:val="17"/>
      </w:numPr>
      <w:spacing w:before="240" w:after="0"/>
      <w:outlineLvl w:val="1"/>
    </w:pPr>
    <w:rPr>
      <w:rFonts w:ascii="Arial" w:eastAsiaTheme="majorEastAsia" w:hAnsi="Arial" w:cs="Arial"/>
      <w:b/>
    </w:rPr>
  </w:style>
  <w:style w:type="paragraph" w:styleId="Rubrik3">
    <w:name w:val="heading 3"/>
    <w:basedOn w:val="Normal"/>
    <w:next w:val="Normal"/>
    <w:link w:val="Rubrik3Char"/>
    <w:qFormat/>
    <w:rsid w:val="0096556D"/>
    <w:pPr>
      <w:numPr>
        <w:ilvl w:val="2"/>
        <w:numId w:val="17"/>
      </w:numPr>
      <w:spacing w:before="240" w:after="0"/>
      <w:outlineLvl w:val="2"/>
    </w:pPr>
    <w:rPr>
      <w:rFonts w:ascii="Arial" w:hAnsi="Arial"/>
      <w:b/>
      <w:sz w:val="20"/>
    </w:rPr>
  </w:style>
  <w:style w:type="paragraph" w:styleId="Rubrik4">
    <w:name w:val="heading 4"/>
    <w:basedOn w:val="Normal"/>
    <w:next w:val="Normal"/>
    <w:link w:val="Rubrik4Char"/>
    <w:rsid w:val="00915DED"/>
    <w:pPr>
      <w:keepNext/>
      <w:numPr>
        <w:ilvl w:val="3"/>
        <w:numId w:val="17"/>
      </w:numPr>
      <w:spacing w:before="240"/>
      <w:outlineLvl w:val="3"/>
    </w:pPr>
    <w:rPr>
      <w:rFonts w:ascii="Arial" w:hAnsi="Arial"/>
      <w:b/>
    </w:rPr>
  </w:style>
  <w:style w:type="paragraph" w:styleId="Rubrik5">
    <w:name w:val="heading 5"/>
    <w:basedOn w:val="Normal"/>
    <w:next w:val="Normal"/>
    <w:link w:val="Rubrik5Char"/>
    <w:rsid w:val="00915DED"/>
    <w:pPr>
      <w:numPr>
        <w:ilvl w:val="4"/>
        <w:numId w:val="17"/>
      </w:numPr>
      <w:spacing w:before="240" w:after="60"/>
      <w:outlineLvl w:val="4"/>
    </w:pPr>
    <w:rPr>
      <w:rFonts w:ascii="Arial" w:hAnsi="Arial"/>
      <w:sz w:val="22"/>
    </w:rPr>
  </w:style>
  <w:style w:type="paragraph" w:styleId="Rubrik6">
    <w:name w:val="heading 6"/>
    <w:basedOn w:val="Normal"/>
    <w:next w:val="Normal"/>
    <w:link w:val="Rubrik6Char"/>
    <w:rsid w:val="00915DED"/>
    <w:pPr>
      <w:numPr>
        <w:ilvl w:val="5"/>
        <w:numId w:val="17"/>
      </w:numPr>
      <w:spacing w:before="240" w:after="60"/>
      <w:outlineLvl w:val="5"/>
    </w:pPr>
    <w:rPr>
      <w:rFonts w:ascii="Arial" w:hAnsi="Arial"/>
      <w:i/>
      <w:sz w:val="22"/>
    </w:rPr>
  </w:style>
  <w:style w:type="paragraph" w:styleId="Rubrik7">
    <w:name w:val="heading 7"/>
    <w:basedOn w:val="Normal"/>
    <w:next w:val="Normal"/>
    <w:link w:val="Rubrik7Char"/>
    <w:rsid w:val="00915DED"/>
    <w:pPr>
      <w:numPr>
        <w:ilvl w:val="6"/>
        <w:numId w:val="17"/>
      </w:numPr>
      <w:spacing w:before="240" w:after="60"/>
      <w:outlineLvl w:val="6"/>
    </w:pPr>
    <w:rPr>
      <w:rFonts w:ascii="Arial" w:hAnsi="Arial"/>
      <w:sz w:val="20"/>
    </w:rPr>
  </w:style>
  <w:style w:type="paragraph" w:styleId="Rubrik8">
    <w:name w:val="heading 8"/>
    <w:basedOn w:val="Normal"/>
    <w:next w:val="Normal"/>
    <w:link w:val="Rubrik8Char"/>
    <w:rsid w:val="00915DED"/>
    <w:pPr>
      <w:numPr>
        <w:ilvl w:val="7"/>
        <w:numId w:val="17"/>
      </w:numPr>
      <w:spacing w:before="240" w:after="60"/>
      <w:outlineLvl w:val="7"/>
    </w:pPr>
    <w:rPr>
      <w:rFonts w:ascii="Arial" w:hAnsi="Arial"/>
      <w:i/>
      <w:sz w:val="20"/>
    </w:rPr>
  </w:style>
  <w:style w:type="paragraph" w:styleId="Rubrik9">
    <w:name w:val="heading 9"/>
    <w:basedOn w:val="Normal"/>
    <w:next w:val="Normal"/>
    <w:link w:val="Rubrik9Char"/>
    <w:rsid w:val="00915DED"/>
    <w:pPr>
      <w:numPr>
        <w:ilvl w:val="8"/>
        <w:numId w:val="17"/>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6556D"/>
    <w:rPr>
      <w:rFonts w:ascii="Arial" w:eastAsiaTheme="majorEastAsia" w:hAnsi="Arial" w:cs="Arial"/>
      <w:b/>
      <w:sz w:val="28"/>
      <w:szCs w:val="28"/>
    </w:rPr>
  </w:style>
  <w:style w:type="character" w:customStyle="1" w:styleId="Rubrik2Char">
    <w:name w:val="Rubrik 2 Char"/>
    <w:basedOn w:val="Standardstycketeckensnitt"/>
    <w:link w:val="Rubrik2"/>
    <w:rsid w:val="00EE6D52"/>
    <w:rPr>
      <w:rFonts w:ascii="Arial" w:eastAsiaTheme="majorEastAsia" w:hAnsi="Arial" w:cs="Arial"/>
      <w:b/>
      <w:sz w:val="24"/>
      <w:szCs w:val="24"/>
    </w:rPr>
  </w:style>
  <w:style w:type="character" w:customStyle="1" w:styleId="Rubrik3Char">
    <w:name w:val="Rubrik 3 Char"/>
    <w:basedOn w:val="Standardstycketeckensnitt"/>
    <w:link w:val="Rubrik3"/>
    <w:rsid w:val="0096556D"/>
    <w:rPr>
      <w:rFonts w:ascii="Arial" w:hAnsi="Arial"/>
      <w:b/>
      <w:szCs w:val="24"/>
    </w:rPr>
  </w:style>
  <w:style w:type="character" w:customStyle="1" w:styleId="Rubrik4Char">
    <w:name w:val="Rubrik 4 Char"/>
    <w:basedOn w:val="Standardstycketeckensnitt"/>
    <w:link w:val="Rubrik4"/>
    <w:rsid w:val="00915DED"/>
    <w:rPr>
      <w:rFonts w:ascii="Arial" w:hAnsi="Arial"/>
      <w:b/>
      <w:sz w:val="24"/>
      <w:szCs w:val="24"/>
    </w:rPr>
  </w:style>
  <w:style w:type="character" w:customStyle="1" w:styleId="Rubrik5Char">
    <w:name w:val="Rubrik 5 Char"/>
    <w:basedOn w:val="Standardstycketeckensnitt"/>
    <w:link w:val="Rubrik5"/>
    <w:rsid w:val="00915DED"/>
    <w:rPr>
      <w:rFonts w:ascii="Arial" w:hAnsi="Arial"/>
      <w:sz w:val="22"/>
      <w:szCs w:val="24"/>
    </w:rPr>
  </w:style>
  <w:style w:type="character" w:customStyle="1" w:styleId="Rubrik6Char">
    <w:name w:val="Rubrik 6 Char"/>
    <w:basedOn w:val="Standardstycketeckensnitt"/>
    <w:link w:val="Rubrik6"/>
    <w:rsid w:val="00915DED"/>
    <w:rPr>
      <w:rFonts w:ascii="Arial" w:hAnsi="Arial"/>
      <w:i/>
      <w:sz w:val="22"/>
      <w:szCs w:val="24"/>
    </w:rPr>
  </w:style>
  <w:style w:type="character" w:customStyle="1" w:styleId="Rubrik7Char">
    <w:name w:val="Rubrik 7 Char"/>
    <w:basedOn w:val="Standardstycketeckensnitt"/>
    <w:link w:val="Rubrik7"/>
    <w:rsid w:val="00915DED"/>
    <w:rPr>
      <w:rFonts w:ascii="Arial" w:hAnsi="Arial"/>
      <w:szCs w:val="24"/>
    </w:rPr>
  </w:style>
  <w:style w:type="character" w:customStyle="1" w:styleId="Rubrik8Char">
    <w:name w:val="Rubrik 8 Char"/>
    <w:basedOn w:val="Standardstycketeckensnitt"/>
    <w:link w:val="Rubrik8"/>
    <w:rsid w:val="00915DED"/>
    <w:rPr>
      <w:rFonts w:ascii="Arial" w:hAnsi="Arial"/>
      <w:i/>
      <w:szCs w:val="24"/>
    </w:rPr>
  </w:style>
  <w:style w:type="character" w:customStyle="1" w:styleId="Rubrik9Char">
    <w:name w:val="Rubrik 9 Char"/>
    <w:basedOn w:val="Standardstycketeckensnitt"/>
    <w:link w:val="Rubrik9"/>
    <w:rsid w:val="00915DED"/>
    <w:rPr>
      <w:rFonts w:ascii="Arial" w:hAnsi="Arial"/>
      <w:i/>
      <w:sz w:val="18"/>
      <w:szCs w:val="24"/>
    </w:rPr>
  </w:style>
  <w:style w:type="paragraph" w:styleId="Rubrik">
    <w:name w:val="Title"/>
    <w:basedOn w:val="Rubrik1"/>
    <w:next w:val="Normal"/>
    <w:link w:val="RubrikChar"/>
    <w:qFormat/>
    <w:rsid w:val="0096556D"/>
    <w:pPr>
      <w:numPr>
        <w:numId w:val="0"/>
      </w:numPr>
    </w:pPr>
    <w:rPr>
      <w:sz w:val="32"/>
      <w:szCs w:val="32"/>
    </w:rPr>
  </w:style>
  <w:style w:type="character" w:customStyle="1" w:styleId="RubrikChar">
    <w:name w:val="Rubrik Char"/>
    <w:basedOn w:val="Standardstycketeckensnitt"/>
    <w:link w:val="Rubrik"/>
    <w:rsid w:val="0096556D"/>
    <w:rPr>
      <w:rFonts w:ascii="Arial" w:eastAsiaTheme="majorEastAsia" w:hAnsi="Arial" w:cs="Arial"/>
      <w:b/>
      <w:sz w:val="32"/>
      <w:szCs w:val="32"/>
    </w:rPr>
  </w:style>
  <w:style w:type="paragraph" w:styleId="Underrubrik">
    <w:name w:val="Subtitle"/>
    <w:basedOn w:val="Normal"/>
    <w:next w:val="Normal"/>
    <w:link w:val="UnderrubrikChar"/>
    <w:rsid w:val="00915DED"/>
    <w:pPr>
      <w:spacing w:before="240" w:after="60"/>
      <w:outlineLvl w:val="2"/>
    </w:pPr>
    <w:rPr>
      <w:rFonts w:ascii="Arial" w:hAnsi="Arial" w:cs="Arial"/>
      <w:b/>
      <w:sz w:val="20"/>
    </w:rPr>
  </w:style>
  <w:style w:type="character" w:customStyle="1" w:styleId="UnderrubrikChar">
    <w:name w:val="Underrubrik Char"/>
    <w:basedOn w:val="Standardstycketeckensnitt"/>
    <w:link w:val="Underrubrik"/>
    <w:rsid w:val="00915DED"/>
    <w:rPr>
      <w:rFonts w:ascii="Arial" w:hAnsi="Arial" w:cs="Arial"/>
      <w:b/>
      <w:szCs w:val="24"/>
    </w:rPr>
  </w:style>
  <w:style w:type="paragraph" w:styleId="Liststycke">
    <w:name w:val="List Paragraph"/>
    <w:basedOn w:val="Normal"/>
    <w:uiPriority w:val="34"/>
    <w:qFormat/>
    <w:rsid w:val="00915DED"/>
    <w:pPr>
      <w:spacing w:after="200" w:line="276" w:lineRule="auto"/>
      <w:ind w:left="720"/>
      <w:contextualSpacing/>
    </w:pPr>
    <w:rPr>
      <w:rFonts w:ascii="Calibri" w:eastAsia="Calibri" w:hAnsi="Calibri"/>
      <w:sz w:val="22"/>
      <w:szCs w:val="22"/>
    </w:rPr>
  </w:style>
  <w:style w:type="character" w:styleId="Starkbetoning">
    <w:name w:val="Intense Emphasis"/>
    <w:uiPriority w:val="21"/>
    <w:rsid w:val="00915DED"/>
    <w:rPr>
      <w:b/>
      <w:bCs/>
      <w:i/>
      <w:iCs/>
      <w:color w:val="4F81BD"/>
    </w:rPr>
  </w:style>
  <w:style w:type="paragraph" w:styleId="Innehllsfrteckningsrubrik">
    <w:name w:val="TOC Heading"/>
    <w:basedOn w:val="Rubrik1"/>
    <w:next w:val="Normal"/>
    <w:uiPriority w:val="39"/>
    <w:semiHidden/>
    <w:unhideWhenUsed/>
    <w:qFormat/>
    <w:rsid w:val="00780D26"/>
    <w:pPr>
      <w:keepNext/>
      <w:keepLines/>
      <w:spacing w:before="480"/>
      <w:outlineLvl w:val="9"/>
    </w:pPr>
    <w:rPr>
      <w:rFonts w:asciiTheme="majorHAnsi" w:hAnsiTheme="majorHAnsi"/>
      <w:bCs/>
      <w:color w:val="365F91" w:themeColor="accent1" w:themeShade="BF"/>
    </w:rPr>
  </w:style>
  <w:style w:type="paragraph" w:styleId="Sidhuvud">
    <w:name w:val="header"/>
    <w:basedOn w:val="Normal"/>
    <w:link w:val="SidhuvudChar"/>
    <w:unhideWhenUsed/>
    <w:qFormat/>
    <w:rsid w:val="00D612C1"/>
    <w:pPr>
      <w:spacing w:after="0"/>
    </w:pPr>
    <w:rPr>
      <w:rFonts w:ascii="Arial" w:hAnsi="Arial" w:cs="Arial"/>
      <w:sz w:val="16"/>
      <w:szCs w:val="20"/>
    </w:rPr>
  </w:style>
  <w:style w:type="character" w:customStyle="1" w:styleId="SidhuvudChar">
    <w:name w:val="Sidhuvud Char"/>
    <w:basedOn w:val="Standardstycketeckensnitt"/>
    <w:link w:val="Sidhuvud"/>
    <w:rsid w:val="00D612C1"/>
    <w:rPr>
      <w:rFonts w:ascii="Arial" w:hAnsi="Arial" w:cs="Arial"/>
      <w:sz w:val="16"/>
    </w:rPr>
  </w:style>
  <w:style w:type="paragraph" w:styleId="Sidfot">
    <w:name w:val="footer"/>
    <w:basedOn w:val="Normal"/>
    <w:link w:val="SidfotChar"/>
    <w:uiPriority w:val="99"/>
    <w:unhideWhenUsed/>
    <w:rsid w:val="002531B9"/>
    <w:pPr>
      <w:tabs>
        <w:tab w:val="center" w:pos="4536"/>
        <w:tab w:val="right" w:pos="9072"/>
      </w:tabs>
    </w:pPr>
  </w:style>
  <w:style w:type="character" w:customStyle="1" w:styleId="SidfotChar">
    <w:name w:val="Sidfot Char"/>
    <w:basedOn w:val="Standardstycketeckensnitt"/>
    <w:link w:val="Sidfot"/>
    <w:uiPriority w:val="99"/>
    <w:rsid w:val="002531B9"/>
    <w:rPr>
      <w:rFonts w:ascii="Times New Roman" w:hAnsi="Times New Roman"/>
      <w:sz w:val="24"/>
    </w:rPr>
  </w:style>
  <w:style w:type="paragraph" w:styleId="Ballongtext">
    <w:name w:val="Balloon Text"/>
    <w:basedOn w:val="Normal"/>
    <w:link w:val="BallongtextChar"/>
    <w:uiPriority w:val="99"/>
    <w:semiHidden/>
    <w:unhideWhenUsed/>
    <w:rsid w:val="002531B9"/>
    <w:rPr>
      <w:rFonts w:ascii="Tahoma" w:hAnsi="Tahoma" w:cs="Tahoma"/>
      <w:sz w:val="16"/>
      <w:szCs w:val="16"/>
    </w:rPr>
  </w:style>
  <w:style w:type="character" w:customStyle="1" w:styleId="BallongtextChar">
    <w:name w:val="Ballongtext Char"/>
    <w:basedOn w:val="Standardstycketeckensnitt"/>
    <w:link w:val="Ballongtext"/>
    <w:uiPriority w:val="99"/>
    <w:semiHidden/>
    <w:rsid w:val="002531B9"/>
    <w:rPr>
      <w:rFonts w:ascii="Tahoma" w:hAnsi="Tahoma" w:cs="Tahoma"/>
      <w:sz w:val="16"/>
      <w:szCs w:val="16"/>
    </w:rPr>
  </w:style>
  <w:style w:type="table" w:styleId="Tabellrutnt">
    <w:name w:val="Table Grid"/>
    <w:basedOn w:val="Normaltabell"/>
    <w:uiPriority w:val="59"/>
    <w:rsid w:val="00253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780D26"/>
    <w:pPr>
      <w:spacing w:after="200"/>
    </w:pPr>
    <w:rPr>
      <w:b/>
      <w:bCs/>
      <w:color w:val="4F81BD" w:themeColor="accent1"/>
      <w:sz w:val="18"/>
      <w:szCs w:val="18"/>
    </w:rPr>
  </w:style>
  <w:style w:type="character" w:styleId="Betoning">
    <w:name w:val="Emphasis"/>
    <w:basedOn w:val="Standardstycketeckensnitt"/>
    <w:uiPriority w:val="20"/>
    <w:qFormat/>
    <w:rsid w:val="00AC1A85"/>
    <w:rPr>
      <w:b/>
      <w:iCs/>
    </w:rPr>
  </w:style>
  <w:style w:type="paragraph" w:styleId="Citat">
    <w:name w:val="Quote"/>
    <w:basedOn w:val="Normal"/>
    <w:next w:val="Normal"/>
    <w:link w:val="CitatChar"/>
    <w:uiPriority w:val="29"/>
    <w:qFormat/>
    <w:rsid w:val="00AC1A85"/>
    <w:rPr>
      <w:i/>
      <w:iCs/>
      <w:color w:val="000000" w:themeColor="text1"/>
    </w:rPr>
  </w:style>
  <w:style w:type="character" w:customStyle="1" w:styleId="CitatChar">
    <w:name w:val="Citat Char"/>
    <w:basedOn w:val="Standardstycketeckensnitt"/>
    <w:link w:val="Citat"/>
    <w:uiPriority w:val="29"/>
    <w:rsid w:val="00AC1A85"/>
    <w:rPr>
      <w:rFonts w:ascii="Garamond" w:hAnsi="Garamond"/>
      <w:i/>
      <w:iCs/>
      <w:color w:val="000000" w:themeColor="text1"/>
      <w:sz w:val="24"/>
      <w:szCs w:val="24"/>
    </w:rPr>
  </w:style>
  <w:style w:type="character" w:styleId="Platshllartext">
    <w:name w:val="Placeholder Text"/>
    <w:basedOn w:val="Standardstycketeckensnitt"/>
    <w:uiPriority w:val="99"/>
    <w:semiHidden/>
    <w:rsid w:val="008C6054"/>
    <w:rPr>
      <w:color w:val="808080"/>
    </w:rPr>
  </w:style>
  <w:style w:type="character" w:styleId="Stark">
    <w:name w:val="Strong"/>
    <w:basedOn w:val="Standardstycketeckensnitt"/>
    <w:uiPriority w:val="22"/>
    <w:rsid w:val="008C6054"/>
    <w:rPr>
      <w:rFonts w:cs="Times New Roman"/>
      <w:b/>
      <w:bCs/>
    </w:rPr>
  </w:style>
  <w:style w:type="paragraph" w:customStyle="1" w:styleId="Stdtext">
    <w:name w:val="Stödtext"/>
    <w:basedOn w:val="Normal"/>
    <w:link w:val="StdtextChar"/>
    <w:rsid w:val="00745830"/>
    <w:rPr>
      <w:color w:val="FF3288"/>
    </w:rPr>
  </w:style>
  <w:style w:type="character" w:customStyle="1" w:styleId="StdtextChar">
    <w:name w:val="Stödtext Char"/>
    <w:basedOn w:val="Standardstycketeckensnitt"/>
    <w:link w:val="Stdtext"/>
    <w:rsid w:val="00745830"/>
    <w:rPr>
      <w:rFonts w:ascii="Garamond" w:hAnsi="Garamond"/>
      <w:color w:val="FF3288"/>
      <w:sz w:val="24"/>
      <w:szCs w:val="24"/>
    </w:rPr>
  </w:style>
  <w:style w:type="paragraph" w:styleId="Innehll1">
    <w:name w:val="toc 1"/>
    <w:basedOn w:val="Normal"/>
    <w:next w:val="Normal"/>
    <w:autoRedefine/>
    <w:uiPriority w:val="39"/>
    <w:unhideWhenUsed/>
    <w:rsid w:val="00AD7946"/>
    <w:pPr>
      <w:spacing w:after="100"/>
    </w:pPr>
  </w:style>
  <w:style w:type="paragraph" w:styleId="Innehll2">
    <w:name w:val="toc 2"/>
    <w:basedOn w:val="Normal"/>
    <w:next w:val="Normal"/>
    <w:autoRedefine/>
    <w:uiPriority w:val="39"/>
    <w:unhideWhenUsed/>
    <w:rsid w:val="00AD7946"/>
    <w:pPr>
      <w:spacing w:after="100"/>
      <w:ind w:left="240"/>
    </w:pPr>
  </w:style>
  <w:style w:type="paragraph" w:styleId="Innehll3">
    <w:name w:val="toc 3"/>
    <w:basedOn w:val="Normal"/>
    <w:next w:val="Normal"/>
    <w:autoRedefine/>
    <w:uiPriority w:val="39"/>
    <w:unhideWhenUsed/>
    <w:rsid w:val="00AD7946"/>
    <w:pPr>
      <w:spacing w:after="100"/>
      <w:ind w:left="480"/>
    </w:pPr>
  </w:style>
  <w:style w:type="character" w:styleId="Hyperlnk">
    <w:name w:val="Hyperlink"/>
    <w:basedOn w:val="Standardstycketeckensnitt"/>
    <w:uiPriority w:val="99"/>
    <w:unhideWhenUsed/>
    <w:rsid w:val="00AD7946"/>
    <w:rPr>
      <w:color w:val="0000FF" w:themeColor="hyperlink"/>
      <w:u w:val="single"/>
    </w:rPr>
  </w:style>
  <w:style w:type="paragraph" w:styleId="Brdtext">
    <w:name w:val="Body Text"/>
    <w:basedOn w:val="Normal"/>
    <w:link w:val="BrdtextChar"/>
    <w:rsid w:val="00EE6D52"/>
    <w:pPr>
      <w:spacing w:after="0"/>
    </w:pPr>
    <w:rPr>
      <w:rFonts w:ascii="Times New Roman" w:hAnsi="Times New Roman"/>
      <w:szCs w:val="20"/>
      <w:lang w:eastAsia="sv-SE"/>
    </w:rPr>
  </w:style>
  <w:style w:type="character" w:customStyle="1" w:styleId="BrdtextChar">
    <w:name w:val="Brödtext Char"/>
    <w:basedOn w:val="Standardstycketeckensnitt"/>
    <w:link w:val="Brdtext"/>
    <w:rsid w:val="00EE6D52"/>
    <w:rPr>
      <w:rFonts w:ascii="Times New Roman" w:hAnsi="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cialstyrelsen.se/statistik-och-data/statistik/statistikamnen/lakemede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kemedelsboken.se/kapitel/lakemedelsanvandning/kliniskt_farmakologiska_principer.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lkhalsomyndigheten.se/smittskydd-beredskap/utbrott/aktuella-utbrott/covid-19/vaccination-mot-covid-19/information-for-dig-om-vaccinationen/ansvarsfordeln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vardhandboken.se/vard-och-behandling/lakemedelsbehandling/lakemedelshantering/lakemedelsgenomgan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Ålder</c:v>
                </c:pt>
              </c:strCache>
            </c:strRef>
          </c:tx>
          <c:spPr>
            <a:solidFill>
              <a:schemeClr val="accent6"/>
            </a:solidFill>
            <a:ln>
              <a:noFill/>
            </a:ln>
            <a:effectLst/>
          </c:spPr>
          <c:invertIfNegative val="0"/>
          <c:cat>
            <c:strRef>
              <c:f>Blad1!$A$2:$A$7</c:f>
              <c:strCache>
                <c:ptCount val="6"/>
                <c:pt idx="0">
                  <c:v>0-19 år</c:v>
                </c:pt>
                <c:pt idx="1">
                  <c:v>20-39 år</c:v>
                </c:pt>
                <c:pt idx="2">
                  <c:v>40-59 år</c:v>
                </c:pt>
                <c:pt idx="3">
                  <c:v>60-79 år</c:v>
                </c:pt>
                <c:pt idx="4">
                  <c:v>80-99 år</c:v>
                </c:pt>
                <c:pt idx="5">
                  <c:v>Okänd ålder</c:v>
                </c:pt>
              </c:strCache>
            </c:strRef>
          </c:cat>
          <c:val>
            <c:numRef>
              <c:f>Blad1!$B$2:$B$7</c:f>
              <c:numCache>
                <c:formatCode>General</c:formatCode>
                <c:ptCount val="6"/>
                <c:pt idx="0">
                  <c:v>1</c:v>
                </c:pt>
                <c:pt idx="1">
                  <c:v>12</c:v>
                </c:pt>
                <c:pt idx="2">
                  <c:v>14</c:v>
                </c:pt>
                <c:pt idx="3">
                  <c:v>19</c:v>
                </c:pt>
                <c:pt idx="4">
                  <c:v>6</c:v>
                </c:pt>
                <c:pt idx="5">
                  <c:v>4</c:v>
                </c:pt>
              </c:numCache>
            </c:numRef>
          </c:val>
          <c:extLst>
            <c:ext xmlns:c16="http://schemas.microsoft.com/office/drawing/2014/chart" uri="{C3380CC4-5D6E-409C-BE32-E72D297353CC}">
              <c16:uniqueId val="{00000000-2840-4BBD-83A9-F15CAEE67864}"/>
            </c:ext>
          </c:extLst>
        </c:ser>
        <c:dLbls>
          <c:showLegendKey val="0"/>
          <c:showVal val="0"/>
          <c:showCatName val="0"/>
          <c:showSerName val="0"/>
          <c:showPercent val="0"/>
          <c:showBubbleSize val="0"/>
        </c:dLbls>
        <c:gapWidth val="219"/>
        <c:overlap val="-27"/>
        <c:axId val="532432944"/>
        <c:axId val="532429664"/>
      </c:barChart>
      <c:catAx>
        <c:axId val="53243294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32429664"/>
        <c:crosses val="autoZero"/>
        <c:auto val="1"/>
        <c:lblAlgn val="ctr"/>
        <c:lblOffset val="100"/>
        <c:noMultiLvlLbl val="0"/>
      </c:catAx>
      <c:valAx>
        <c:axId val="53242966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3243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accent6"/>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bar"/>
        <c:grouping val="clustered"/>
        <c:varyColors val="0"/>
        <c:ser>
          <c:idx val="0"/>
          <c:order val="0"/>
          <c:tx>
            <c:strRef>
              <c:f>Blad1!$B$1</c:f>
              <c:strCache>
                <c:ptCount val="1"/>
                <c:pt idx="0">
                  <c:v>Huvudområden</c:v>
                </c:pt>
              </c:strCache>
            </c:strRef>
          </c:tx>
          <c:spPr>
            <a:solidFill>
              <a:schemeClr val="accent6"/>
            </a:solidFill>
            <a:ln>
              <a:noFill/>
            </a:ln>
            <a:effectLst/>
          </c:spPr>
          <c:invertIfNegative val="0"/>
          <c:cat>
            <c:strRef>
              <c:f>Blad1!$A$2:$A$5</c:f>
              <c:strCache>
                <c:ptCount val="4"/>
                <c:pt idx="0">
                  <c:v>Biverkning/vårdskada</c:v>
                </c:pt>
                <c:pt idx="1">
                  <c:v>Kommunikation</c:v>
                </c:pt>
                <c:pt idx="2">
                  <c:v>Pandemivaccination</c:v>
                </c:pt>
                <c:pt idx="3">
                  <c:v>Recept/ordination</c:v>
                </c:pt>
              </c:strCache>
            </c:strRef>
          </c:cat>
          <c:val>
            <c:numRef>
              <c:f>Blad1!$B$2:$B$5</c:f>
              <c:numCache>
                <c:formatCode>General</c:formatCode>
                <c:ptCount val="4"/>
                <c:pt idx="0">
                  <c:v>9</c:v>
                </c:pt>
                <c:pt idx="1">
                  <c:v>14</c:v>
                </c:pt>
                <c:pt idx="2">
                  <c:v>16</c:v>
                </c:pt>
                <c:pt idx="3">
                  <c:v>17</c:v>
                </c:pt>
              </c:numCache>
            </c:numRef>
          </c:val>
          <c:extLst>
            <c:ext xmlns:c16="http://schemas.microsoft.com/office/drawing/2014/chart" uri="{C3380CC4-5D6E-409C-BE32-E72D297353CC}">
              <c16:uniqueId val="{00000000-6E46-44C3-9B66-1157B4CE7C01}"/>
            </c:ext>
          </c:extLst>
        </c:ser>
        <c:dLbls>
          <c:showLegendKey val="0"/>
          <c:showVal val="0"/>
          <c:showCatName val="0"/>
          <c:showSerName val="0"/>
          <c:showPercent val="0"/>
          <c:showBubbleSize val="0"/>
        </c:dLbls>
        <c:gapWidth val="182"/>
        <c:axId val="628714200"/>
        <c:axId val="628710920"/>
      </c:barChart>
      <c:catAx>
        <c:axId val="62871420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8710920"/>
        <c:crosses val="autoZero"/>
        <c:auto val="1"/>
        <c:lblAlgn val="ctr"/>
        <c:lblOffset val="100"/>
        <c:noMultiLvlLbl val="0"/>
      </c:catAx>
      <c:valAx>
        <c:axId val="62871092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8714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accent6"/>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5F0AC-D9DD-43B9-8FFE-D98AC6A3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2447</Words>
  <Characters>12972</Characters>
  <Application>Microsoft Office Word</Application>
  <DocSecurity>8</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Landstinget Kronoberg</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Benitez Jan Olof SEC IT systemstöd</dc:creator>
  <cp:lastModifiedBy>Nilsson Daniel RST kanslienheten</cp:lastModifiedBy>
  <cp:revision>2</cp:revision>
  <cp:lastPrinted>2015-01-07T09:34:00Z</cp:lastPrinted>
  <dcterms:created xsi:type="dcterms:W3CDTF">2021-11-29T15:10:00Z</dcterms:created>
  <dcterms:modified xsi:type="dcterms:W3CDTF">2021-11-29T15:10:00Z</dcterms:modified>
</cp:coreProperties>
</file>