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X="1129" w:tblpY="-1826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371"/>
      </w:tblGrid>
      <w:tr w:rsidR="001C298B" w:rsidTr="003E44AC">
        <w:trPr>
          <w:trHeight w:hRule="exact" w:val="719"/>
        </w:trPr>
        <w:sdt>
          <w:sdtPr>
            <w:alias w:val="Publiceringsdatum"/>
            <w:tag w:val=""/>
            <w:id w:val="1617105077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23-06-0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  <w:tcMar>
                  <w:top w:w="17" w:type="dxa"/>
                </w:tcMar>
              </w:tcPr>
              <w:p w:rsidR="001C298B" w:rsidRDefault="006D4631" w:rsidP="006D4631">
                <w:pPr>
                  <w:pStyle w:val="Sidhuvud"/>
                  <w:ind w:left="360"/>
                  <w:jc w:val="left"/>
                </w:pPr>
                <w:r>
                  <w:t xml:space="preserve">     </w:t>
                </w:r>
              </w:p>
            </w:tc>
          </w:sdtContent>
        </w:sdt>
      </w:tr>
      <w:tr w:rsidR="001C298B" w:rsidRPr="003E44AC" w:rsidTr="003E44AC">
        <w:trPr>
          <w:trHeight w:hRule="exact" w:val="298"/>
        </w:trPr>
        <w:tc>
          <w:tcPr>
            <w:tcW w:w="7371" w:type="dxa"/>
          </w:tcPr>
          <w:p w:rsidR="001C298B" w:rsidRPr="003E44AC" w:rsidRDefault="001C298B" w:rsidP="006D4631">
            <w:pPr>
              <w:pStyle w:val="Sidhuvud"/>
              <w:ind w:left="360"/>
              <w:rPr>
                <w:rFonts w:ascii="Arial" w:hAnsi="Arial" w:cs="Arial"/>
                <w:b/>
                <w:bCs/>
                <w:szCs w:val="20"/>
              </w:rPr>
            </w:pPr>
            <w:r w:rsidRPr="003E44AC">
              <w:rPr>
                <w:rFonts w:ascii="Arial" w:hAnsi="Arial" w:cs="Arial"/>
                <w:b/>
                <w:bCs/>
                <w:szCs w:val="20"/>
              </w:rPr>
              <w:t>202</w:t>
            </w:r>
            <w:r w:rsidR="005D3264">
              <w:rPr>
                <w:rFonts w:ascii="Arial" w:hAnsi="Arial" w:cs="Arial"/>
                <w:b/>
                <w:bCs/>
                <w:szCs w:val="20"/>
              </w:rPr>
              <w:t>4</w:t>
            </w:r>
            <w:r w:rsidRPr="003E44AC">
              <w:rPr>
                <w:rFonts w:ascii="Arial" w:hAnsi="Arial" w:cs="Arial"/>
                <w:b/>
                <w:bCs/>
                <w:szCs w:val="20"/>
              </w:rPr>
              <w:t>-</w:t>
            </w:r>
            <w:r w:rsidR="005D3264">
              <w:rPr>
                <w:rFonts w:ascii="Arial" w:hAnsi="Arial" w:cs="Arial"/>
                <w:b/>
                <w:bCs/>
                <w:szCs w:val="20"/>
              </w:rPr>
              <w:t>0</w:t>
            </w:r>
            <w:r w:rsidR="00224D41">
              <w:rPr>
                <w:rFonts w:ascii="Arial" w:hAnsi="Arial" w:cs="Arial"/>
                <w:b/>
                <w:bCs/>
                <w:szCs w:val="20"/>
              </w:rPr>
              <w:t>6</w:t>
            </w:r>
            <w:r w:rsidRPr="003E44AC">
              <w:rPr>
                <w:rFonts w:ascii="Arial" w:hAnsi="Arial" w:cs="Arial"/>
                <w:b/>
                <w:bCs/>
                <w:szCs w:val="20"/>
              </w:rPr>
              <w:t>-</w:t>
            </w:r>
            <w:r w:rsidR="00224D41">
              <w:rPr>
                <w:rFonts w:ascii="Arial" w:hAnsi="Arial" w:cs="Arial"/>
                <w:b/>
                <w:bCs/>
                <w:szCs w:val="20"/>
              </w:rPr>
              <w:t>03</w:t>
            </w:r>
          </w:p>
        </w:tc>
      </w:tr>
      <w:tr w:rsidR="001C298B" w:rsidTr="003E44AC">
        <w:trPr>
          <w:trHeight w:hRule="exact" w:val="298"/>
        </w:trPr>
        <w:sdt>
          <w:sdtPr>
            <w:rPr>
              <w:rFonts w:ascii="Arial" w:hAnsi="Arial" w:cs="Arial"/>
              <w:b/>
              <w:bCs/>
            </w:rPr>
            <w:alias w:val="Namn"/>
            <w:tag w:val="Namn"/>
            <w:id w:val="-875158093"/>
            <w:text/>
          </w:sdtPr>
          <w:sdtEndPr/>
          <w:sdtContent>
            <w:tc>
              <w:tcPr>
                <w:tcW w:w="7371" w:type="dxa"/>
              </w:tcPr>
              <w:p w:rsidR="001C298B" w:rsidRDefault="008248E0" w:rsidP="006D4631">
                <w:pPr>
                  <w:pStyle w:val="Sidhuvud"/>
                  <w:ind w:left="360"/>
                </w:pPr>
                <w:r>
                  <w:rPr>
                    <w:rFonts w:ascii="Arial" w:hAnsi="Arial" w:cs="Arial"/>
                    <w:b/>
                    <w:bCs/>
                  </w:rPr>
                  <w:t>Klinisk Kemi och Transfusionsmedicin</w:t>
                </w:r>
              </w:p>
            </w:tc>
          </w:sdtContent>
        </w:sdt>
      </w:tr>
      <w:tr w:rsidR="001C298B" w:rsidTr="003E44AC">
        <w:trPr>
          <w:trHeight w:hRule="exact" w:val="298"/>
        </w:trPr>
        <w:tc>
          <w:tcPr>
            <w:tcW w:w="7371" w:type="dxa"/>
          </w:tcPr>
          <w:p w:rsidR="001C298B" w:rsidRPr="003E44AC" w:rsidRDefault="00961CFE" w:rsidP="006D4631">
            <w:pPr>
              <w:pStyle w:val="Sidhuvud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Joakim Pejer</w:t>
            </w:r>
          </w:p>
        </w:tc>
      </w:tr>
    </w:tbl>
    <w:p w:rsidR="001C298B" w:rsidRDefault="001C298B" w:rsidP="006D4631">
      <w:pPr>
        <w:pStyle w:val="Sidhuvud"/>
        <w:spacing w:after="26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BD9F4DF" wp14:editId="4393BEBE">
                <wp:simplePos x="0" y="0"/>
                <wp:positionH relativeFrom="page">
                  <wp:posOffset>720090</wp:posOffset>
                </wp:positionH>
                <wp:positionV relativeFrom="page">
                  <wp:posOffset>1886585</wp:posOffset>
                </wp:positionV>
                <wp:extent cx="6120000" cy="0"/>
                <wp:effectExtent l="0" t="0" r="0" b="0"/>
                <wp:wrapNone/>
                <wp:docPr id="3" name="Rak koppling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0F18E" id="Rak koppling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1" layoutInCell="1" allowOverlap="1" wp14:anchorId="16094D8D" wp14:editId="7DF0DB7B">
            <wp:simplePos x="0" y="0"/>
            <wp:positionH relativeFrom="page">
              <wp:posOffset>717550</wp:posOffset>
            </wp:positionH>
            <wp:positionV relativeFrom="page">
              <wp:posOffset>717550</wp:posOffset>
            </wp:positionV>
            <wp:extent cx="834390" cy="984250"/>
            <wp:effectExtent l="0" t="0" r="3810" b="6350"/>
            <wp:wrapNone/>
            <wp:docPr id="361" name="Bildobjekt 3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Bildobjekt 3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4E8" w:rsidRDefault="00E734E8" w:rsidP="00E734E8">
      <w:pPr>
        <w:spacing w:after="177" w:line="240" w:lineRule="auto"/>
        <w:ind w:firstLine="0"/>
      </w:pPr>
      <w:r>
        <w:rPr>
          <w:rFonts w:ascii="Arial" w:eastAsia="Arial" w:hAnsi="Arial" w:cs="Arial"/>
          <w:b/>
          <w:sz w:val="44"/>
        </w:rPr>
        <w:t xml:space="preserve">Minnesanteckningar Arbetsgrupp Laboratoriemedicin </w:t>
      </w:r>
    </w:p>
    <w:p w:rsidR="00E734E8" w:rsidRDefault="00E734E8" w:rsidP="00E734E8">
      <w:pPr>
        <w:spacing w:after="17" w:line="256" w:lineRule="auto"/>
        <w:ind w:firstLine="0"/>
        <w:rPr>
          <w:szCs w:val="24"/>
        </w:rPr>
      </w:pPr>
      <w:r>
        <w:rPr>
          <w:szCs w:val="24"/>
        </w:rPr>
        <w:t xml:space="preserve">Närvarande: </w:t>
      </w:r>
      <w:r w:rsidRPr="00735180">
        <w:rPr>
          <w:strike/>
          <w:szCs w:val="24"/>
        </w:rPr>
        <w:t>Lars Andersson</w:t>
      </w:r>
      <w:r>
        <w:rPr>
          <w:szCs w:val="24"/>
        </w:rPr>
        <w:t xml:space="preserve">, Kim Ekblom, Annika Petersson, Håkan Jansson, </w:t>
      </w:r>
      <w:r w:rsidRPr="00EC0256">
        <w:rPr>
          <w:szCs w:val="24"/>
        </w:rPr>
        <w:t>Magnus Karlsson</w:t>
      </w:r>
      <w:r>
        <w:rPr>
          <w:szCs w:val="24"/>
        </w:rPr>
        <w:t>, Pär Lindgren</w:t>
      </w:r>
      <w:r w:rsidRPr="007B3426">
        <w:rPr>
          <w:szCs w:val="24"/>
        </w:rPr>
        <w:t xml:space="preserve">, </w:t>
      </w:r>
      <w:r w:rsidRPr="00A355AC">
        <w:rPr>
          <w:strike/>
          <w:szCs w:val="24"/>
        </w:rPr>
        <w:t>Marianne Malmqvist</w:t>
      </w:r>
      <w:r>
        <w:rPr>
          <w:szCs w:val="24"/>
        </w:rPr>
        <w:t>, Roland Olofsson-Dolk, Mats Roman</w:t>
      </w:r>
      <w:r w:rsidRPr="007B3426">
        <w:rPr>
          <w:szCs w:val="24"/>
        </w:rPr>
        <w:t xml:space="preserve">, </w:t>
      </w:r>
      <w:r w:rsidRPr="00A355AC">
        <w:rPr>
          <w:strike/>
          <w:szCs w:val="24"/>
        </w:rPr>
        <w:t>Tomas Zucconi</w:t>
      </w:r>
      <w:r>
        <w:rPr>
          <w:szCs w:val="24"/>
        </w:rPr>
        <w:t>, Joakim Pejer</w:t>
      </w:r>
      <w:r w:rsidR="00EC0256">
        <w:rPr>
          <w:szCs w:val="24"/>
        </w:rPr>
        <w:t>, Lena Bengtsson</w:t>
      </w:r>
    </w:p>
    <w:p w:rsidR="00E734E8" w:rsidRDefault="00E734E8" w:rsidP="00E734E8">
      <w:pPr>
        <w:spacing w:after="17" w:line="256" w:lineRule="auto"/>
        <w:ind w:firstLine="0"/>
        <w:rPr>
          <w:szCs w:val="24"/>
        </w:rPr>
      </w:pPr>
    </w:p>
    <w:p w:rsidR="00EF13B4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 w:rsidRPr="008A0CDF">
        <w:rPr>
          <w:rFonts w:eastAsia="Times New Roman"/>
          <w:b/>
        </w:rPr>
        <w:t>Mötet öppnas</w:t>
      </w:r>
    </w:p>
    <w:p w:rsidR="00EF13B4" w:rsidRPr="008A0CDF" w:rsidRDefault="00EF13B4" w:rsidP="00420052">
      <w:pPr>
        <w:pStyle w:val="Liststycke"/>
        <w:autoSpaceDE w:val="0"/>
        <w:autoSpaceDN w:val="0"/>
        <w:spacing w:line="360" w:lineRule="auto"/>
        <w:ind w:firstLine="0"/>
        <w:rPr>
          <w:rFonts w:eastAsia="Times New Roman"/>
          <w:b/>
        </w:rPr>
      </w:pPr>
    </w:p>
    <w:p w:rsidR="00EF13B4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 w:rsidRPr="008A0CDF">
        <w:rPr>
          <w:rFonts w:eastAsia="Times New Roman"/>
          <w:b/>
        </w:rPr>
        <w:t>Föregående minnesanteckningar</w:t>
      </w:r>
    </w:p>
    <w:p w:rsidR="00EF13B4" w:rsidRPr="008A0CDF" w:rsidRDefault="00EF13B4" w:rsidP="00420052">
      <w:pPr>
        <w:pStyle w:val="Liststycke"/>
        <w:autoSpaceDE w:val="0"/>
        <w:autoSpaceDN w:val="0"/>
        <w:spacing w:line="360" w:lineRule="auto"/>
        <w:ind w:firstLine="0"/>
        <w:rPr>
          <w:rFonts w:eastAsia="Times New Roman"/>
          <w:b/>
        </w:rPr>
      </w:pPr>
    </w:p>
    <w:p w:rsidR="00EF13B4" w:rsidRPr="00D44AA6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 w:rsidRPr="008A0CDF">
        <w:rPr>
          <w:rFonts w:eastAsia="Times New Roman"/>
          <w:b/>
        </w:rPr>
        <w:t>Inkomna ansökningar om patientnära utrustning</w:t>
      </w:r>
    </w:p>
    <w:p w:rsidR="00EF13B4" w:rsidRPr="00556FCE" w:rsidRDefault="00EF13B4" w:rsidP="00556FCE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>Inga inkomna.</w:t>
      </w:r>
    </w:p>
    <w:p w:rsidR="00556FCE" w:rsidRDefault="00556FCE" w:rsidP="00556FCE">
      <w:pPr>
        <w:pStyle w:val="Liststycke"/>
        <w:autoSpaceDE w:val="0"/>
        <w:autoSpaceDN w:val="0"/>
        <w:spacing w:after="0" w:line="360" w:lineRule="auto"/>
        <w:ind w:left="1440" w:firstLine="0"/>
        <w:contextualSpacing w:val="0"/>
        <w:rPr>
          <w:rFonts w:eastAsia="Times New Roman"/>
        </w:rPr>
      </w:pPr>
    </w:p>
    <w:p w:rsidR="00EF13B4" w:rsidRDefault="00EF13B4" w:rsidP="00EF13B4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Ansökan om </w:t>
      </w:r>
      <w:proofErr w:type="spellStart"/>
      <w:r>
        <w:rPr>
          <w:rFonts w:eastAsia="Times New Roman"/>
        </w:rPr>
        <w:t>AccuCheck</w:t>
      </w:r>
      <w:proofErr w:type="spellEnd"/>
      <w:r>
        <w:rPr>
          <w:rFonts w:eastAsia="Times New Roman"/>
        </w:rPr>
        <w:t xml:space="preserve"> Glukos, BB/Förlossningen</w:t>
      </w:r>
    </w:p>
    <w:p w:rsidR="00EF13B4" w:rsidRDefault="00EF13B4" w:rsidP="00EF13B4">
      <w:pPr>
        <w:pStyle w:val="Liststycke"/>
        <w:numPr>
          <w:ilvl w:val="2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Enligt upphandlingsavdelningen förhindras detta av </w:t>
      </w:r>
      <w:r w:rsidR="00224D41">
        <w:rPr>
          <w:rFonts w:eastAsia="Times New Roman"/>
        </w:rPr>
        <w:t>aktuellt avtal</w:t>
      </w:r>
      <w:r w:rsidR="00556FCE">
        <w:rPr>
          <w:rFonts w:eastAsia="Times New Roman"/>
        </w:rPr>
        <w:t xml:space="preserve"> men att u</w:t>
      </w:r>
      <w:r>
        <w:rPr>
          <w:rFonts w:eastAsia="Times New Roman"/>
        </w:rPr>
        <w:t>ndantag kan göras om upphandlat instrument inte går att använda till samma ändamål.</w:t>
      </w:r>
    </w:p>
    <w:p w:rsidR="00EF13B4" w:rsidRPr="00556FCE" w:rsidRDefault="00556FCE" w:rsidP="00556FCE">
      <w:pPr>
        <w:pStyle w:val="Liststycke"/>
        <w:numPr>
          <w:ilvl w:val="2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Med tanke på att Neonatalavdelningen sedan tidigare använder </w:t>
      </w:r>
      <w:proofErr w:type="spellStart"/>
      <w:r>
        <w:rPr>
          <w:rFonts w:eastAsia="Times New Roman"/>
        </w:rPr>
        <w:t>AccuCheck</w:t>
      </w:r>
      <w:proofErr w:type="spellEnd"/>
      <w:r>
        <w:rPr>
          <w:rFonts w:eastAsia="Times New Roman"/>
        </w:rPr>
        <w:t xml:space="preserve"> utifrån att dessa kräver mindre blodvolym samt är mer extensivt studerade för neonatalvård, samt att </w:t>
      </w:r>
      <w:proofErr w:type="spellStart"/>
      <w:r>
        <w:rPr>
          <w:rFonts w:eastAsia="Times New Roman"/>
        </w:rPr>
        <w:t>AccuCheck</w:t>
      </w:r>
      <w:proofErr w:type="spellEnd"/>
      <w:r>
        <w:rPr>
          <w:rFonts w:eastAsia="Times New Roman"/>
        </w:rPr>
        <w:t xml:space="preserve"> glukos har en betydande bias gentemot HemoCue glukos, bedöms att HemoCues instrument ej går att använda för det specifika ändamål som avses på BB/Förlossningen. Ansökan godkänn</w:t>
      </w:r>
      <w:r w:rsidR="00DF0B53">
        <w:rPr>
          <w:rFonts w:eastAsia="Times New Roman"/>
        </w:rPr>
        <w:t>s</w:t>
      </w:r>
      <w:r>
        <w:rPr>
          <w:rFonts w:eastAsia="Times New Roman"/>
        </w:rPr>
        <w:t>.</w:t>
      </w:r>
    </w:p>
    <w:tbl>
      <w:tblPr>
        <w:tblStyle w:val="TableGrid"/>
        <w:tblpPr w:vertAnchor="page" w:horzAnchor="page" w:tblpX="1135" w:tblpY="1154"/>
        <w:tblOverlap w:val="never"/>
        <w:tblW w:w="10149" w:type="dxa"/>
        <w:tblInd w:w="0" w:type="dxa"/>
        <w:tblLook w:val="04A0" w:firstRow="1" w:lastRow="0" w:firstColumn="1" w:lastColumn="0" w:noHBand="0" w:noVBand="1"/>
      </w:tblPr>
      <w:tblGrid>
        <w:gridCol w:w="8647"/>
        <w:gridCol w:w="990"/>
        <w:gridCol w:w="512"/>
      </w:tblGrid>
      <w:tr w:rsidR="00224D41" w:rsidTr="00420052">
        <w:trPr>
          <w:trHeight w:val="56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24D41" w:rsidRDefault="00224D41" w:rsidP="00420052">
            <w:pPr>
              <w:spacing w:after="0" w:line="259" w:lineRule="auto"/>
              <w:ind w:left="0" w:firstLine="0"/>
            </w:pPr>
            <w:r w:rsidRPr="006D4631">
              <w:rPr>
                <w:rFonts w:ascii="Arial" w:eastAsia="Arial" w:hAnsi="Arial" w:cs="Arial"/>
                <w:b/>
                <w:sz w:val="20"/>
              </w:rPr>
              <w:lastRenderedPageBreak/>
              <w:t>REGION KRONOBERG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41" w:rsidRDefault="00224D41" w:rsidP="00420052">
            <w:pPr>
              <w:spacing w:after="0" w:line="259" w:lineRule="auto"/>
              <w:ind w:left="0" w:firstLine="0"/>
            </w:pPr>
            <w:r w:rsidRPr="006D4631">
              <w:rPr>
                <w:rFonts w:ascii="Arial" w:eastAsia="Arial" w:hAnsi="Arial" w:cs="Arial"/>
                <w:sz w:val="20"/>
              </w:rPr>
              <w:t>202</w:t>
            </w:r>
            <w:r>
              <w:rPr>
                <w:rFonts w:ascii="Arial" w:eastAsia="Arial" w:hAnsi="Arial" w:cs="Arial"/>
                <w:sz w:val="20"/>
              </w:rPr>
              <w:t>4-04-11</w:t>
            </w:r>
          </w:p>
        </w:tc>
      </w:tr>
      <w:tr w:rsidR="00224D41" w:rsidRPr="006D4631" w:rsidTr="00420052">
        <w:trPr>
          <w:trHeight w:val="255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D41" w:rsidRPr="006D4631" w:rsidRDefault="00224D41" w:rsidP="00420052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845B635" wp14:editId="156BDC3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6119495" cy="6350"/>
                      <wp:effectExtent l="0" t="0" r="0" b="0"/>
                      <wp:wrapTopAndBottom/>
                      <wp:docPr id="6" name="Group 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9495" cy="6350"/>
                                <a:chOff x="0" y="0"/>
                                <a:chExt cx="6119495" cy="6350"/>
                              </a:xfrm>
                            </wpg:grpSpPr>
                            <wps:wsp>
                              <wps:cNvPr id="7" name="Shape 293"/>
                              <wps:cNvSpPr/>
                              <wps:spPr>
                                <a:xfrm>
                                  <a:off x="0" y="0"/>
                                  <a:ext cx="61194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9495">
                                      <a:moveTo>
                                        <a:pt x="0" y="0"/>
                                      </a:moveTo>
                                      <a:lnTo>
                                        <a:pt x="611949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D4820" id="Group 2285" o:spid="_x0000_s1026" style="position:absolute;margin-left:0;margin-top:.5pt;width:481.85pt;height:.5pt;z-index:251667456;mso-position-horizontal-relative:page;mso-position-vertical-relative:page" coordsize="61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5GXAIAAM0FAAAOAAAAZHJzL2Uyb0RvYy54bWykVMlu2zAQvRfoPxC615KV2okFyzk0rS9F&#10;GyTpB9AUKQngBpK27L/vcLTYcNAcXB/kIWd782Y468ejkuTAnW+NLpP5LEsI18xUra7L5M/bjy8P&#10;CfGB6opKo3mZnLhPHjefP607W/DcNEZW3BEIon3R2TJpQrBFmnrWcEX9zFiuQSmMUzTA0dVp5WgH&#10;0ZVM8yxbpp1xlXWGce/h9qlXJhuMLwRn4bcQngciywSwBfw6/O7iN92saVE7apuWDTDoDSgUbTUk&#10;nUI90UDJ3rXvQqmWOeONCDNmVGqEaBnHGqCaeXZVzdaZvcVa6qKr7UQTUHvF081h2a/DsyNtVSbL&#10;hGiqoEWYleT5wyKy09m6AKOts6/22Q0XdX+KBR+FU/EfSiFH5PU08cqPgTC4XM7nq6+rRUIY6JZ3&#10;i4F21kBv3jmx5vtHbumYMo3IJiCdhfnxZ4r8/1H02lDLkXkfqx8ouh8pQjXJV3c9Q2gz0eMLD0zd&#10;xA0SM1VIC7b3YcsNEkwPP33ox7UaJdqMEjvqUXQw9B+Ou6Uh+kWEUSTduUPxTpkDfzOoDVfdAWhn&#10;rdSXVlOPx/aDbW8BQkyzWQ8Cpgb5sjipEUUcDcIo7AEhacAHpdoAC0K2CrZLfp9lI0VSQ8DY9Z5s&#10;lMJJ8ohb6hcuYKhh9OYYxLt69006cqBxDeAvdg4hgmn0Ea2Uk1f2T69oSqVt6BBrCDMkwJBDpGjJ&#10;cQNdh2UDmn4NwWOGosdlBJAmJ4RldJj8NaxQTHhRbRR3pjrh20RC4BkgNbgzENGw3+JSujyj1XkL&#10;b/4CAAD//wMAUEsDBBQABgAIAAAAIQBv/bFy3AAAAAQBAAAPAAAAZHJzL2Rvd25yZXYueG1sTI9B&#10;S8NAEIXvgv9hGcGb3aTFqjGbUop6KoKtIN6m2WkSmp0N2W2S/nvHk56GN29475t8NblWDdSHxrOB&#10;dJaAIi69bbgy8Ll/vXsEFSKyxdYzGbhQgFVxfZVjZv3IHzTsYqUkhEOGBuoYu0zrUNbkMMx8Ryze&#10;0fcOo8i+0rbHUcJdq+dJstQOG5aGGjva1FSedmdn4G3Ecb1IX4bt6bi5fO/v37+2KRlzezOtn0FF&#10;muLfMfziCzoUwnTwZ7ZBtQbkkShbGWI+LRcPoA4G5gnoItf/4YsfAAAA//8DAFBLAQItABQABgAI&#10;AAAAIQC2gziS/gAAAOEBAAATAAAAAAAAAAAAAAAAAAAAAABbQ29udGVudF9UeXBlc10ueG1sUEsB&#10;Ai0AFAAGAAgAAAAhADj9If/WAAAAlAEAAAsAAAAAAAAAAAAAAAAALwEAAF9yZWxzLy5yZWxzUEsB&#10;Ai0AFAAGAAgAAAAhAO3P7kZcAgAAzQUAAA4AAAAAAAAAAAAAAAAALgIAAGRycy9lMm9Eb2MueG1s&#10;UEsBAi0AFAAGAAgAAAAhAG/9sXLcAAAABAEAAA8AAAAAAAAAAAAAAAAAtgQAAGRycy9kb3ducmV2&#10;LnhtbFBLBQYAAAAABAAEAPMAAAC/BQAAAAA=&#10;">
                      <v:shape id="Shape 293" o:spid="_x0000_s1027" style="position:absolute;width:61194;height:0;visibility:visible;mso-wrap-style:square;v-text-anchor:top" coordsize="6119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2SzwgAAANoAAAAPAAAAZHJzL2Rvd25yZXYueG1sRI9PawIx&#10;FMTvgt8hvII3N6tCW7ZGEWGhF5FaL709Nm//sJuXkETd+umNUOhxmJnfMOvtaAZxJR86ywoWWQ6C&#10;uLK640bB+bucv4MIEVnjYJkU/FKA7WY6WWOh7Y2/6HqKjUgQDgUqaGN0hZShaslgyKwjTl5tvcGY&#10;pG+k9nhLcDPIZZ6/SoMdp4UWHe1bqvrTxSjwh0P/Y+41mtKVblcv2B/7lVKzl3H3ASLSGP/Df+1P&#10;reANnlfSDZCbBwAAAP//AwBQSwECLQAUAAYACAAAACEA2+H2y+4AAACFAQAAEwAAAAAAAAAAAAAA&#10;AAAAAAAAW0NvbnRlbnRfVHlwZXNdLnhtbFBLAQItABQABgAIAAAAIQBa9CxbvwAAABUBAAALAAAA&#10;AAAAAAAAAAAAAB8BAABfcmVscy8ucmVsc1BLAQItABQABgAIAAAAIQBNM2SzwgAAANoAAAAPAAAA&#10;AAAAAAAAAAAAAAcCAABkcnMvZG93bnJldi54bWxQSwUGAAAAAAMAAwC3AAAA9gIAAAAA&#10;" path="m,l6119495,e" filled="f" strokeweight=".5pt">
                        <v:stroke miterlimit="83231f" joinstyle="miter"/>
                        <v:path arrowok="t" textboxrect="0,0,6119495,0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24D41" w:rsidRPr="006D4631" w:rsidRDefault="00224D41" w:rsidP="00420052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</w:tbl>
    <w:p w:rsidR="00EF13B4" w:rsidRPr="008A0CDF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 w:rsidRPr="008A0CDF">
        <w:rPr>
          <w:rFonts w:eastAsia="Times New Roman"/>
          <w:b/>
        </w:rPr>
        <w:t xml:space="preserve">Information från laboratoriet </w:t>
      </w:r>
    </w:p>
    <w:p w:rsidR="00EF13B4" w:rsidRDefault="00EF13B4" w:rsidP="00EF13B4">
      <w:pPr>
        <w:pStyle w:val="Liststycke"/>
        <w:numPr>
          <w:ilvl w:val="1"/>
          <w:numId w:val="30"/>
        </w:numPr>
        <w:spacing w:after="0" w:line="360" w:lineRule="auto"/>
        <w:contextualSpacing w:val="0"/>
        <w:rPr>
          <w:rFonts w:cs="Times New Roman"/>
        </w:rPr>
      </w:pPr>
      <w:r w:rsidRPr="008A2411">
        <w:rPr>
          <w:rFonts w:cs="Times New Roman"/>
          <w:b/>
        </w:rPr>
        <w:t>Klinisk</w:t>
      </w:r>
      <w:r>
        <w:rPr>
          <w:rFonts w:cs="Times New Roman"/>
        </w:rPr>
        <w:t xml:space="preserve"> </w:t>
      </w:r>
      <w:r w:rsidRPr="008A2411">
        <w:rPr>
          <w:rFonts w:cs="Times New Roman"/>
          <w:b/>
        </w:rPr>
        <w:t>kemi</w:t>
      </w:r>
    </w:p>
    <w:p w:rsidR="00556FCE" w:rsidRPr="00224D41" w:rsidRDefault="00556FCE" w:rsidP="00224D41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Alexander </w:t>
      </w:r>
      <w:proofErr w:type="spellStart"/>
      <w:r>
        <w:rPr>
          <w:rFonts w:cs="Times New Roman"/>
        </w:rPr>
        <w:t>Leptien</w:t>
      </w:r>
      <w:proofErr w:type="spellEnd"/>
      <w:r>
        <w:rPr>
          <w:rFonts w:cs="Times New Roman"/>
        </w:rPr>
        <w:t xml:space="preserve"> har bevilja</w:t>
      </w:r>
      <w:r w:rsidR="00224D41">
        <w:rPr>
          <w:rFonts w:cs="Times New Roman"/>
        </w:rPr>
        <w:t>d</w:t>
      </w:r>
      <w:r>
        <w:rPr>
          <w:rFonts w:cs="Times New Roman"/>
        </w:rPr>
        <w:t xml:space="preserve"> </w:t>
      </w:r>
      <w:r w:rsidR="00224D41">
        <w:rPr>
          <w:rFonts w:cs="Times New Roman"/>
        </w:rPr>
        <w:t xml:space="preserve">20% </w:t>
      </w:r>
      <w:r>
        <w:rPr>
          <w:rFonts w:cs="Times New Roman"/>
        </w:rPr>
        <w:t>tjänst för arbet</w:t>
      </w:r>
      <w:r w:rsidR="00224D41">
        <w:rPr>
          <w:rFonts w:cs="Times New Roman"/>
        </w:rPr>
        <w:t>e</w:t>
      </w:r>
      <w:r>
        <w:rPr>
          <w:rFonts w:cs="Times New Roman"/>
        </w:rPr>
        <w:t xml:space="preserve"> med Patient </w:t>
      </w:r>
      <w:proofErr w:type="spellStart"/>
      <w:r>
        <w:rPr>
          <w:rFonts w:cs="Times New Roman"/>
        </w:rPr>
        <w:t>Blood</w:t>
      </w:r>
      <w:proofErr w:type="spellEnd"/>
      <w:r>
        <w:rPr>
          <w:rFonts w:cs="Times New Roman"/>
        </w:rPr>
        <w:t xml:space="preserve"> Management (PBM). Införande av PBM i regionen väntas medföra hälsovinst och kostnadsbesparing på populationsnivå.</w:t>
      </w:r>
      <w:r w:rsidR="00224D41">
        <w:rPr>
          <w:rFonts w:cs="Times New Roman"/>
        </w:rPr>
        <w:t xml:space="preserve"> </w:t>
      </w:r>
      <w:r w:rsidRPr="00224D41">
        <w:rPr>
          <w:rFonts w:eastAsia="Times New Roman"/>
        </w:rPr>
        <w:t xml:space="preserve">Alexander </w:t>
      </w:r>
      <w:proofErr w:type="spellStart"/>
      <w:r w:rsidRPr="00224D41">
        <w:rPr>
          <w:rFonts w:eastAsia="Times New Roman"/>
        </w:rPr>
        <w:t>Leptien</w:t>
      </w:r>
      <w:proofErr w:type="spellEnd"/>
      <w:r w:rsidRPr="00224D41">
        <w:rPr>
          <w:rFonts w:eastAsia="Times New Roman"/>
        </w:rPr>
        <w:t xml:space="preserve"> bjuds in till </w:t>
      </w:r>
      <w:proofErr w:type="spellStart"/>
      <w:r w:rsidRPr="00224D41">
        <w:rPr>
          <w:rFonts w:eastAsia="Times New Roman"/>
        </w:rPr>
        <w:t>Transfusionskomitté</w:t>
      </w:r>
      <w:proofErr w:type="spellEnd"/>
      <w:r w:rsidR="00224D41">
        <w:rPr>
          <w:rFonts w:eastAsia="Times New Roman"/>
        </w:rPr>
        <w:t>.</w:t>
      </w:r>
    </w:p>
    <w:p w:rsidR="00556FCE" w:rsidRDefault="00556FCE" w:rsidP="00DF0B53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Anti faktor </w:t>
      </w:r>
      <w:proofErr w:type="spellStart"/>
      <w:r>
        <w:rPr>
          <w:rFonts w:cs="Times New Roman"/>
        </w:rPr>
        <w:t>Xa</w:t>
      </w:r>
      <w:proofErr w:type="spellEnd"/>
      <w:r>
        <w:rPr>
          <w:rFonts w:cs="Times New Roman"/>
        </w:rPr>
        <w:t xml:space="preserve">-aktivitet i drift sedan 29/5 under namnet </w:t>
      </w:r>
      <w:r w:rsidR="00C35368">
        <w:rPr>
          <w:rFonts w:cs="Times New Roman"/>
        </w:rPr>
        <w:t>”</w:t>
      </w:r>
      <w:r>
        <w:rPr>
          <w:rFonts w:cs="Times New Roman"/>
        </w:rPr>
        <w:t>P-Heparin, LM (</w:t>
      </w:r>
      <w:proofErr w:type="spellStart"/>
      <w:r>
        <w:rPr>
          <w:rFonts w:cs="Times New Roman"/>
        </w:rPr>
        <w:t>antiFXA</w:t>
      </w:r>
      <w:proofErr w:type="spellEnd"/>
      <w:r>
        <w:rPr>
          <w:rFonts w:cs="Times New Roman"/>
        </w:rPr>
        <w:t>)</w:t>
      </w:r>
      <w:r w:rsidR="00C35368">
        <w:rPr>
          <w:rFonts w:cs="Times New Roman"/>
        </w:rPr>
        <w:t xml:space="preserve">”. Analysen är kalibrerad för att </w:t>
      </w:r>
      <w:proofErr w:type="spellStart"/>
      <w:r w:rsidR="00C35368">
        <w:rPr>
          <w:rFonts w:cs="Times New Roman"/>
        </w:rPr>
        <w:t>koncentrationsbestämma</w:t>
      </w:r>
      <w:proofErr w:type="spellEnd"/>
      <w:r w:rsidR="00C35368">
        <w:rPr>
          <w:rFonts w:cs="Times New Roman"/>
        </w:rPr>
        <w:t xml:space="preserve"> lågmolekylärt och </w:t>
      </w:r>
      <w:proofErr w:type="spellStart"/>
      <w:r w:rsidR="00C35368">
        <w:rPr>
          <w:rFonts w:cs="Times New Roman"/>
        </w:rPr>
        <w:t>ofraktionerat</w:t>
      </w:r>
      <w:proofErr w:type="spellEnd"/>
      <w:r w:rsidR="00C35368">
        <w:rPr>
          <w:rFonts w:cs="Times New Roman"/>
        </w:rPr>
        <w:t xml:space="preserve"> heparin.</w:t>
      </w:r>
    </w:p>
    <w:p w:rsidR="00DF0B53" w:rsidRDefault="00DF0B53" w:rsidP="00DF0B53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Studie beträffande samband mellan bildande av </w:t>
      </w:r>
      <w:proofErr w:type="spellStart"/>
      <w:r>
        <w:rPr>
          <w:rFonts w:cs="Times New Roman"/>
        </w:rPr>
        <w:t>Covid</w:t>
      </w:r>
      <w:proofErr w:type="spellEnd"/>
      <w:r>
        <w:rPr>
          <w:rFonts w:cs="Times New Roman"/>
        </w:rPr>
        <w:t>-antikroppar och blodgrupp har accepterats för publicering.</w:t>
      </w:r>
    </w:p>
    <w:p w:rsidR="008A2411" w:rsidRDefault="008A2411" w:rsidP="008A2411">
      <w:pPr>
        <w:pStyle w:val="Liststycke"/>
        <w:spacing w:after="0" w:line="360" w:lineRule="auto"/>
        <w:ind w:left="2160" w:firstLine="0"/>
        <w:contextualSpacing w:val="0"/>
        <w:rPr>
          <w:rFonts w:cs="Times New Roman"/>
        </w:rPr>
      </w:pPr>
    </w:p>
    <w:p w:rsidR="00EF13B4" w:rsidRPr="008A2411" w:rsidRDefault="00EF13B4" w:rsidP="00EF13B4">
      <w:pPr>
        <w:pStyle w:val="Liststycke"/>
        <w:numPr>
          <w:ilvl w:val="1"/>
          <w:numId w:val="30"/>
        </w:numPr>
        <w:spacing w:after="0" w:line="360" w:lineRule="auto"/>
        <w:contextualSpacing w:val="0"/>
        <w:rPr>
          <w:rFonts w:cs="Times New Roman"/>
          <w:b/>
        </w:rPr>
      </w:pPr>
      <w:r w:rsidRPr="008A2411">
        <w:rPr>
          <w:b/>
        </w:rPr>
        <w:t>Klinisk mikrobiologi</w:t>
      </w:r>
    </w:p>
    <w:p w:rsidR="00DF0B53" w:rsidRDefault="007B03B3" w:rsidP="00DF0B53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Ny metod för typning av </w:t>
      </w:r>
      <w:r w:rsidR="00991F87">
        <w:rPr>
          <w:rFonts w:cs="Times New Roman"/>
        </w:rPr>
        <w:t>papillomvirus som uppfyller rekommendationer för screening i</w:t>
      </w:r>
      <w:r w:rsidR="00224D41">
        <w:rPr>
          <w:rFonts w:cs="Times New Roman"/>
        </w:rPr>
        <w:t xml:space="preserve"> </w:t>
      </w:r>
      <w:r w:rsidR="00991F87">
        <w:rPr>
          <w:rFonts w:cs="Times New Roman"/>
        </w:rPr>
        <w:t>senaste nationella vårdprogrammet för cervixcancer. Kallelsesystem ska uppdateras hos kvinnokliniken. Automatisering av processen.</w:t>
      </w:r>
    </w:p>
    <w:p w:rsidR="00991F87" w:rsidRDefault="00991F87" w:rsidP="00DF0B53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r>
        <w:rPr>
          <w:rFonts w:cs="Times New Roman"/>
        </w:rPr>
        <w:t>DNA-typning av MRSA med NGS är i drift, finansiering dock oklar i dagsläget.</w:t>
      </w:r>
    </w:p>
    <w:p w:rsidR="00991F87" w:rsidRPr="005D2512" w:rsidRDefault="00991F87" w:rsidP="00DF0B53">
      <w:pPr>
        <w:pStyle w:val="Liststycke"/>
        <w:numPr>
          <w:ilvl w:val="2"/>
          <w:numId w:val="30"/>
        </w:numPr>
        <w:spacing w:after="0" w:line="360" w:lineRule="auto"/>
        <w:contextualSpacing w:val="0"/>
        <w:rPr>
          <w:rFonts w:cs="Times New Roman"/>
        </w:rPr>
      </w:pPr>
      <w:proofErr w:type="spellStart"/>
      <w:r>
        <w:rPr>
          <w:rFonts w:cs="Times New Roman"/>
        </w:rPr>
        <w:t>Pertussis</w:t>
      </w:r>
      <w:proofErr w:type="spellEnd"/>
      <w:r>
        <w:rPr>
          <w:rFonts w:cs="Times New Roman"/>
        </w:rPr>
        <w:t xml:space="preserve"> på uppgång i Europa. Detta analyseras som del av luftvägspanel med hög specificitet men låg sensitivitet. </w:t>
      </w:r>
      <w:r w:rsidR="00224D41">
        <w:rPr>
          <w:rFonts w:cs="Times New Roman"/>
        </w:rPr>
        <w:t>Av denna orsak</w:t>
      </w:r>
      <w:r>
        <w:rPr>
          <w:rFonts w:cs="Times New Roman"/>
        </w:rPr>
        <w:t xml:space="preserve"> svaras endast positiva resultat ut vilket sker dagtid.</w:t>
      </w:r>
    </w:p>
    <w:p w:rsidR="00EF13B4" w:rsidRPr="00CD582D" w:rsidRDefault="00EF13B4" w:rsidP="00420052">
      <w:pPr>
        <w:pStyle w:val="Liststycke"/>
        <w:spacing w:line="360" w:lineRule="auto"/>
        <w:ind w:left="1440" w:firstLine="0"/>
        <w:rPr>
          <w:rFonts w:cs="Times New Roman"/>
        </w:rPr>
      </w:pPr>
    </w:p>
    <w:p w:rsidR="00EF13B4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>
        <w:rPr>
          <w:rFonts w:eastAsia="Times New Roman"/>
          <w:b/>
        </w:rPr>
        <w:t>Patientnära d-</w:t>
      </w:r>
      <w:proofErr w:type="spellStart"/>
      <w:r>
        <w:rPr>
          <w:rFonts w:eastAsia="Times New Roman"/>
          <w:b/>
        </w:rPr>
        <w:t>dimer</w:t>
      </w:r>
      <w:proofErr w:type="spellEnd"/>
      <w:r>
        <w:rPr>
          <w:rFonts w:eastAsia="Times New Roman"/>
          <w:b/>
        </w:rPr>
        <w:t xml:space="preserve"> i primärvård</w:t>
      </w:r>
    </w:p>
    <w:p w:rsidR="00EF13B4" w:rsidRDefault="00991F87" w:rsidP="00224D41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Har lyfts </w:t>
      </w:r>
      <w:r w:rsidR="00224D41">
        <w:rPr>
          <w:rFonts w:eastAsia="Times New Roman"/>
        </w:rPr>
        <w:t>i</w:t>
      </w:r>
      <w:r>
        <w:rPr>
          <w:rFonts w:eastAsia="Times New Roman"/>
        </w:rPr>
        <w:t xml:space="preserve"> primärvårdsrådet. Man bedömer analyserna </w:t>
      </w:r>
      <w:r w:rsidR="00224D41">
        <w:rPr>
          <w:rFonts w:eastAsia="Times New Roman"/>
        </w:rPr>
        <w:t>ha o</w:t>
      </w:r>
      <w:r>
        <w:rPr>
          <w:rFonts w:eastAsia="Times New Roman"/>
        </w:rPr>
        <w:t xml:space="preserve">tillräcklig prestanda för att vara aktuella på vårdcentralerna. </w:t>
      </w:r>
      <w:r w:rsidRPr="00991F87">
        <w:rPr>
          <w:rFonts w:eastAsia="Times New Roman"/>
        </w:rPr>
        <w:t>Diskussion pågår gällande jourläkarcentraler</w:t>
      </w:r>
      <w:r w:rsidR="00224D41">
        <w:rPr>
          <w:rFonts w:eastAsia="Times New Roman"/>
        </w:rPr>
        <w:t>.</w:t>
      </w:r>
    </w:p>
    <w:p w:rsidR="008A2411" w:rsidRDefault="00EF13B4" w:rsidP="008A2411">
      <w:pPr>
        <w:pStyle w:val="Liststycke"/>
        <w:numPr>
          <w:ilvl w:val="0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  <w:b/>
        </w:rPr>
      </w:pPr>
      <w:r w:rsidRPr="00FC1E8A">
        <w:rPr>
          <w:rFonts w:eastAsia="Times New Roman"/>
          <w:b/>
        </w:rPr>
        <w:lastRenderedPageBreak/>
        <w:t>Extern kontroll B-</w:t>
      </w:r>
      <w:proofErr w:type="spellStart"/>
      <w:r w:rsidRPr="00FC1E8A">
        <w:rPr>
          <w:rFonts w:eastAsia="Times New Roman"/>
          <w:b/>
        </w:rPr>
        <w:t>Ketoner</w:t>
      </w:r>
      <w:proofErr w:type="spellEnd"/>
    </w:p>
    <w:p w:rsidR="008A2411" w:rsidRPr="008A2411" w:rsidRDefault="008A2411" w:rsidP="008A2411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 w:rsidRPr="008A2411">
        <w:rPr>
          <w:rFonts w:eastAsia="Times New Roman"/>
        </w:rPr>
        <w:t>Finns nu att tillgå genom EQUALIS.</w:t>
      </w:r>
    </w:p>
    <w:p w:rsidR="008A2411" w:rsidRPr="008A2411" w:rsidRDefault="008A2411" w:rsidP="008A2411">
      <w:pPr>
        <w:pStyle w:val="Liststycke"/>
        <w:numPr>
          <w:ilvl w:val="2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 w:rsidRPr="008A2411">
        <w:rPr>
          <w:rFonts w:eastAsia="Times New Roman"/>
        </w:rPr>
        <w:t>Beslut tas att detta införs i regionen.</w:t>
      </w:r>
    </w:p>
    <w:p w:rsidR="00EF13B4" w:rsidRPr="00F751FE" w:rsidRDefault="00EF13B4" w:rsidP="00420052">
      <w:pPr>
        <w:pStyle w:val="Liststycke"/>
        <w:autoSpaceDE w:val="0"/>
        <w:autoSpaceDN w:val="0"/>
        <w:spacing w:line="360" w:lineRule="auto"/>
        <w:ind w:firstLine="0"/>
        <w:rPr>
          <w:rFonts w:eastAsia="Times New Roman"/>
          <w:b/>
        </w:rPr>
      </w:pPr>
    </w:p>
    <w:p w:rsidR="00EF13B4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rFonts w:eastAsia="Times New Roman"/>
          <w:b/>
        </w:rPr>
      </w:pPr>
      <w:r w:rsidRPr="008A0CDF">
        <w:rPr>
          <w:rFonts w:eastAsia="Times New Roman"/>
          <w:b/>
        </w:rPr>
        <w:t>Övrigt</w:t>
      </w:r>
    </w:p>
    <w:p w:rsidR="00EF13B4" w:rsidRDefault="00991F87" w:rsidP="00EF13B4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Joakim Pejer avslutar sin tjänst i Kronoberg. </w:t>
      </w:r>
      <w:r w:rsidR="00EF13B4" w:rsidRPr="00FD4522">
        <w:rPr>
          <w:rFonts w:eastAsia="Times New Roman"/>
        </w:rPr>
        <w:t>Lena Bengtsson tar över ordförandeskapet</w:t>
      </w:r>
      <w:r>
        <w:rPr>
          <w:rFonts w:eastAsia="Times New Roman"/>
        </w:rPr>
        <w:t xml:space="preserve"> för Arbetsgrupp Laboratoriemedicin</w:t>
      </w:r>
      <w:r w:rsidR="00EF13B4" w:rsidRPr="00FD4522">
        <w:rPr>
          <w:rFonts w:eastAsia="Times New Roman"/>
        </w:rPr>
        <w:t>.</w:t>
      </w:r>
    </w:p>
    <w:p w:rsidR="00991F87" w:rsidRDefault="00991F87" w:rsidP="00EF13B4">
      <w:pPr>
        <w:pStyle w:val="Liststycke"/>
        <w:numPr>
          <w:ilvl w:val="1"/>
          <w:numId w:val="30"/>
        </w:numPr>
        <w:autoSpaceDE w:val="0"/>
        <w:autoSpaceDN w:val="0"/>
        <w:spacing w:after="0" w:line="360" w:lineRule="auto"/>
        <w:contextualSpacing w:val="0"/>
        <w:rPr>
          <w:rFonts w:eastAsia="Times New Roman"/>
        </w:rPr>
      </w:pPr>
      <w:r>
        <w:rPr>
          <w:rFonts w:eastAsia="Times New Roman"/>
        </w:rPr>
        <w:t>Roland Olofsson-Dolk avslutar sin tjänst i Kronoberg</w:t>
      </w:r>
      <w:r w:rsidR="00BE6B16">
        <w:rPr>
          <w:rFonts w:eastAsia="Times New Roman"/>
        </w:rPr>
        <w:t>, ersättare i dagsläget ej namngiven.</w:t>
      </w:r>
    </w:p>
    <w:p w:rsidR="00EF13B4" w:rsidRPr="00FD4522" w:rsidRDefault="00EF13B4" w:rsidP="00420052">
      <w:pPr>
        <w:pStyle w:val="Liststycke"/>
        <w:autoSpaceDE w:val="0"/>
        <w:autoSpaceDN w:val="0"/>
        <w:spacing w:line="360" w:lineRule="auto"/>
        <w:ind w:left="1440" w:firstLine="0"/>
        <w:rPr>
          <w:rFonts w:eastAsia="Times New Roman"/>
        </w:rPr>
      </w:pPr>
    </w:p>
    <w:p w:rsidR="00EF13B4" w:rsidRDefault="00EF13B4" w:rsidP="00EF13B4">
      <w:pPr>
        <w:pStyle w:val="Liststycke"/>
        <w:numPr>
          <w:ilvl w:val="3"/>
          <w:numId w:val="30"/>
        </w:numPr>
        <w:autoSpaceDE w:val="0"/>
        <w:autoSpaceDN w:val="0"/>
        <w:spacing w:after="0" w:line="360" w:lineRule="auto"/>
        <w:ind w:left="720"/>
        <w:contextualSpacing w:val="0"/>
        <w:rPr>
          <w:b/>
        </w:rPr>
      </w:pPr>
      <w:r w:rsidRPr="008A0CDF">
        <w:rPr>
          <w:rFonts w:eastAsia="Times New Roman"/>
          <w:b/>
        </w:rPr>
        <w:t>Mötet avslutas</w:t>
      </w:r>
      <w:r w:rsidRPr="008A0CDF">
        <w:rPr>
          <w:b/>
        </w:rPr>
        <w:t xml:space="preserve"> </w:t>
      </w:r>
    </w:p>
    <w:tbl>
      <w:tblPr>
        <w:tblStyle w:val="TableGrid"/>
        <w:tblpPr w:vertAnchor="page" w:horzAnchor="page" w:tblpX="1135" w:tblpY="1154"/>
        <w:tblOverlap w:val="never"/>
        <w:tblW w:w="10149" w:type="dxa"/>
        <w:tblInd w:w="0" w:type="dxa"/>
        <w:tblLook w:val="04A0" w:firstRow="1" w:lastRow="0" w:firstColumn="1" w:lastColumn="0" w:noHBand="0" w:noVBand="1"/>
      </w:tblPr>
      <w:tblGrid>
        <w:gridCol w:w="8647"/>
        <w:gridCol w:w="990"/>
        <w:gridCol w:w="512"/>
      </w:tblGrid>
      <w:tr w:rsidR="00D71232" w:rsidTr="00CF043B">
        <w:trPr>
          <w:trHeight w:val="56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71232" w:rsidRDefault="00D71232" w:rsidP="00CF043B">
            <w:pPr>
              <w:spacing w:after="0" w:line="259" w:lineRule="auto"/>
              <w:ind w:left="0" w:firstLine="0"/>
            </w:pPr>
            <w:bookmarkStart w:id="0" w:name="_Hlk168320975"/>
            <w:r w:rsidRPr="006D4631">
              <w:rPr>
                <w:rFonts w:ascii="Arial" w:eastAsia="Arial" w:hAnsi="Arial" w:cs="Arial"/>
                <w:b/>
                <w:sz w:val="20"/>
              </w:rPr>
              <w:t>REGION KRONOBERG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232" w:rsidRDefault="00D71232" w:rsidP="00CF043B">
            <w:pPr>
              <w:spacing w:after="0" w:line="259" w:lineRule="auto"/>
              <w:ind w:left="0" w:firstLine="0"/>
            </w:pPr>
            <w:r w:rsidRPr="006D4631">
              <w:rPr>
                <w:rFonts w:ascii="Arial" w:eastAsia="Arial" w:hAnsi="Arial" w:cs="Arial"/>
                <w:sz w:val="20"/>
              </w:rPr>
              <w:t>202</w:t>
            </w:r>
            <w:r>
              <w:rPr>
                <w:rFonts w:ascii="Arial" w:eastAsia="Arial" w:hAnsi="Arial" w:cs="Arial"/>
                <w:sz w:val="20"/>
              </w:rPr>
              <w:t>4-0</w:t>
            </w:r>
            <w:r w:rsidR="00E319A1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-1</w:t>
            </w:r>
            <w:r w:rsidR="00E319A1"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D71232" w:rsidRPr="006D4631" w:rsidTr="00CF043B">
        <w:trPr>
          <w:trHeight w:val="255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232" w:rsidRPr="006D4631" w:rsidRDefault="00D71232" w:rsidP="00CF043B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721606" wp14:editId="41C3CAAF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6119495" cy="6350"/>
                      <wp:effectExtent l="0" t="0" r="0" b="0"/>
                      <wp:wrapTopAndBottom/>
                      <wp:docPr id="1" name="Group 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9495" cy="6350"/>
                                <a:chOff x="0" y="0"/>
                                <a:chExt cx="6119495" cy="6350"/>
                              </a:xfrm>
                            </wpg:grpSpPr>
                            <wps:wsp>
                              <wps:cNvPr id="2" name="Shape 293"/>
                              <wps:cNvSpPr/>
                              <wps:spPr>
                                <a:xfrm>
                                  <a:off x="0" y="0"/>
                                  <a:ext cx="61194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9495">
                                      <a:moveTo>
                                        <a:pt x="0" y="0"/>
                                      </a:moveTo>
                                      <a:lnTo>
                                        <a:pt x="611949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7A1E9" id="Group 2285" o:spid="_x0000_s1026" style="position:absolute;margin-left:0;margin-top:.5pt;width:481.85pt;height:.5pt;z-index:251665408;mso-position-horizontal-relative:page;mso-position-vertical-relative:page" coordsize="61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ruWwIAAM0FAAAOAAAAZHJzL2Uyb0RvYy54bWykVM2O2jAQvlfqO1i5l4Rs2S4RsIduy6Vq&#10;V93tAxjHTiL5T7Yh8PYdT5yAWHUPlEMYe/6++WY8q8ejkuTAne+MXmfzWZERrpmpO92ssz+v3z89&#10;ZMQHqmsqjebr7MR99rj5+GHV24qXpjWy5o5AEO2r3q6zNgRb5blnLVfUz4zlGpTCOEUDHF2T1472&#10;EF3JvCyK+7w3rrbOMO493D4NymyD8YXgLPwSwvNA5DoDbAG/Dr+7+M03K1o1jtq2YwkGvQGFop2G&#10;pFOoJxoo2bvuTSjVMWe8EWHGjMqNEB3jWANUMy+uqtk6s7dYS1P1jZ1oAmqveLo5LPt5eHakq6F3&#10;GdFUQYswKynLh0Vkp7dNBUZbZ1/ss0sXzXCKBR+FU/EfSiFH5PU08cqPgTC4vJ/Pl5+Xi4ww0N3f&#10;LRLtrIXevHFi7bf33PIxZR6RTUB6C/PjzxT5/6PopaWWI/M+Vp8oKkeKUE3K5d3AENpM9PjKA1M3&#10;cYPETBXSiu192HKDBNPDDx+Gca1HibajxI56FB0M/bvjbmmIfhFhFEl/7lC8U+bAXw1qw1V3ANpZ&#10;K/Wl1dTjsf1gO1iAENNsVknA1CBfFic1ooijQRiFPSAkDfigVBdgQchOwYSWX4pipEhqCBi7PpCN&#10;UjhJHnFL/ZsLGGoYvTkG8a7ZfZWOHGhcA/iLnUOIYBp9RCfl5FX80yuaUmlbmmKlMCkBhkyRoiXH&#10;DXQdliU0wxqCxwxFj8sIIE1OCMvoMPlrWKGY8KLaKO5MfcK3iYTAM0BqcGcgorTf4lK6PKPVeQtv&#10;/gIAAP//AwBQSwMEFAAGAAgAAAAhAG/9sXLcAAAABAEAAA8AAABkcnMvZG93bnJldi54bWxMj0FL&#10;w0AQhe+C/2EZwZvdpMWqMZtSinoqgq0g3qbZaRKanQ3ZbZL+e8eTnoY3b3jvm3w1uVYN1IfGs4F0&#10;loAiLr1tuDLwuX+9ewQVIrLF1jMZuFCAVXF9lWNm/cgfNOxipSSEQ4YG6hi7TOtQ1uQwzHxHLN7R&#10;9w6jyL7StsdRwl2r50my1A4bloYaO9rUVJ52Z2fgbcRxvUhfhu3puLl87+/fv7YpGXN7M62fQUWa&#10;4t8x/OILOhTCdPBntkG1BuSRKFsZYj4tFw+gDgbmCegi1//hix8AAAD//wMAUEsBAi0AFAAGAAgA&#10;AAAhALaDOJL+AAAA4QEAABMAAAAAAAAAAAAAAAAAAAAAAFtDb250ZW50X1R5cGVzXS54bWxQSwEC&#10;LQAUAAYACAAAACEAOP0h/9YAAACUAQAACwAAAAAAAAAAAAAAAAAvAQAAX3JlbHMvLnJlbHNQSwEC&#10;LQAUAAYACAAAACEAbGJq7lsCAADNBQAADgAAAAAAAAAAAAAAAAAuAgAAZHJzL2Uyb0RvYy54bWxQ&#10;SwECLQAUAAYACAAAACEAb/2xctwAAAAEAQAADwAAAAAAAAAAAAAAAAC1BAAAZHJzL2Rvd25yZXYu&#10;eG1sUEsFBgAAAAAEAAQA8wAAAL4FAAAAAA==&#10;">
                      <v:shape id="Shape 293" o:spid="_x0000_s1027" style="position:absolute;width:61194;height:0;visibility:visible;mso-wrap-style:square;v-text-anchor:top" coordsize="6119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crwQAAANoAAAAPAAAAZHJzL2Rvd25yZXYueG1sRI/NigIx&#10;EITvC75DaMHbmlFhWUajiDDgRWTVi7dm0vPDTDohiTr69GZhYY9FVX1FrTaD6cWdfGgtK5hNMxDE&#10;pdUt1wou5+LzG0SIyBp7y6TgSQE269HHCnNtH/xD91OsRYJwyFFBE6PLpQxlQwbD1Dri5FXWG4xJ&#10;+lpqj48EN72cZ9mXNNhyWmjQ0a6hsjvdjAJ/OHRX86rQFK5w22rG/tgtlJqMh+0SRKQh/of/2nut&#10;YA6/V9INkOs3AAAA//8DAFBLAQItABQABgAIAAAAIQDb4fbL7gAAAIUBAAATAAAAAAAAAAAAAAAA&#10;AAAAAABbQ29udGVudF9UeXBlc10ueG1sUEsBAi0AFAAGAAgAAAAhAFr0LFu/AAAAFQEAAAsAAAAA&#10;AAAAAAAAAAAAHwEAAF9yZWxzLy5yZWxzUEsBAi0AFAAGAAgAAAAhAF1ExyvBAAAA2gAAAA8AAAAA&#10;AAAAAAAAAAAABwIAAGRycy9kb3ducmV2LnhtbFBLBQYAAAAAAwADALcAAAD1AgAAAAA=&#10;" path="m,l6119495,e" filled="f" strokeweight=".5pt">
                        <v:stroke miterlimit="83231f" joinstyle="miter"/>
                        <v:path arrowok="t" textboxrect="0,0,6119495,0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71232" w:rsidRPr="006D4631" w:rsidRDefault="00D71232" w:rsidP="00CF043B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</w:tbl>
    <w:p w:rsidR="001530F9" w:rsidRDefault="001530F9" w:rsidP="00E734E8">
      <w:pPr>
        <w:pStyle w:val="Liststycke"/>
        <w:autoSpaceDE w:val="0"/>
        <w:autoSpaceDN w:val="0"/>
        <w:spacing w:after="0" w:line="360" w:lineRule="auto"/>
        <w:ind w:firstLine="0"/>
        <w:contextualSpacing w:val="0"/>
      </w:pPr>
      <w:bookmarkStart w:id="1" w:name="_GoBack"/>
      <w:bookmarkEnd w:id="0"/>
      <w:bookmarkEnd w:id="1"/>
    </w:p>
    <w:sectPr w:rsidR="001530F9">
      <w:footerReference w:type="even" r:id="rId8"/>
      <w:footerReference w:type="default" r:id="rId9"/>
      <w:footerReference w:type="first" r:id="rId10"/>
      <w:pgSz w:w="11906" w:h="16838"/>
      <w:pgMar w:top="1154" w:right="2276" w:bottom="1835" w:left="2268" w:header="72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EA" w:rsidRDefault="006152EA">
      <w:pPr>
        <w:spacing w:after="0" w:line="240" w:lineRule="auto"/>
      </w:pPr>
      <w:r>
        <w:separator/>
      </w:r>
    </w:p>
  </w:endnote>
  <w:endnote w:type="continuationSeparator" w:id="0">
    <w:p w:rsidR="006152EA" w:rsidRDefault="0061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2EA" w:rsidRDefault="006152EA">
    <w:pPr>
      <w:spacing w:after="0"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fldSimple w:instr=" NUMPAGES   \* MERGEFORMAT ">
      <w:r>
        <w:rPr>
          <w:rFonts w:ascii="Arial" w:eastAsia="Arial" w:hAnsi="Arial" w:cs="Arial"/>
          <w:sz w:val="18"/>
        </w:rPr>
        <w:t>3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2EA" w:rsidRDefault="006152EA">
    <w:pPr>
      <w:spacing w:after="0"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fldSimple w:instr=" NUMPAGES   \* MERGEFORMAT ">
      <w:r>
        <w:rPr>
          <w:rFonts w:ascii="Arial" w:eastAsia="Arial" w:hAnsi="Arial" w:cs="Arial"/>
          <w:sz w:val="18"/>
        </w:rPr>
        <w:t>3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2EA" w:rsidRDefault="006152EA">
    <w:pPr>
      <w:spacing w:after="0" w:line="259" w:lineRule="auto"/>
      <w:ind w:left="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fldSimple w:instr=" NUMPAGES   \* MERGEFORMAT ">
      <w:r>
        <w:rPr>
          <w:rFonts w:ascii="Arial" w:eastAsia="Arial" w:hAnsi="Arial" w:cs="Arial"/>
          <w:sz w:val="18"/>
        </w:rPr>
        <w:t>3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EA" w:rsidRDefault="006152EA">
      <w:pPr>
        <w:spacing w:after="0" w:line="240" w:lineRule="auto"/>
      </w:pPr>
      <w:r>
        <w:separator/>
      </w:r>
    </w:p>
  </w:footnote>
  <w:footnote w:type="continuationSeparator" w:id="0">
    <w:p w:rsidR="006152EA" w:rsidRDefault="0061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BB"/>
    <w:multiLevelType w:val="hybridMultilevel"/>
    <w:tmpl w:val="8CE46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3FE"/>
    <w:multiLevelType w:val="hybridMultilevel"/>
    <w:tmpl w:val="03A29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C5B"/>
    <w:multiLevelType w:val="hybridMultilevel"/>
    <w:tmpl w:val="F06E36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50958"/>
    <w:multiLevelType w:val="hybridMultilevel"/>
    <w:tmpl w:val="7018E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16"/>
    <w:multiLevelType w:val="hybridMultilevel"/>
    <w:tmpl w:val="D20222B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8425B0"/>
    <w:multiLevelType w:val="hybridMultilevel"/>
    <w:tmpl w:val="3244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7834"/>
    <w:multiLevelType w:val="hybridMultilevel"/>
    <w:tmpl w:val="77B264D8"/>
    <w:lvl w:ilvl="0" w:tplc="041D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4" w:hanging="180"/>
      </w:pPr>
    </w:lvl>
    <w:lvl w:ilvl="3" w:tplc="041D000F" w:tentative="1">
      <w:start w:val="1"/>
      <w:numFmt w:val="decimal"/>
      <w:lvlText w:val="%4."/>
      <w:lvlJc w:val="left"/>
      <w:pPr>
        <w:ind w:left="2884" w:hanging="360"/>
      </w:pPr>
    </w:lvl>
    <w:lvl w:ilvl="4" w:tplc="041D0019" w:tentative="1">
      <w:start w:val="1"/>
      <w:numFmt w:val="lowerLetter"/>
      <w:lvlText w:val="%5."/>
      <w:lvlJc w:val="left"/>
      <w:pPr>
        <w:ind w:left="3604" w:hanging="360"/>
      </w:pPr>
    </w:lvl>
    <w:lvl w:ilvl="5" w:tplc="041D001B" w:tentative="1">
      <w:start w:val="1"/>
      <w:numFmt w:val="lowerRoman"/>
      <w:lvlText w:val="%6."/>
      <w:lvlJc w:val="right"/>
      <w:pPr>
        <w:ind w:left="4324" w:hanging="180"/>
      </w:pPr>
    </w:lvl>
    <w:lvl w:ilvl="6" w:tplc="041D000F" w:tentative="1">
      <w:start w:val="1"/>
      <w:numFmt w:val="decimal"/>
      <w:lvlText w:val="%7."/>
      <w:lvlJc w:val="left"/>
      <w:pPr>
        <w:ind w:left="5044" w:hanging="360"/>
      </w:pPr>
    </w:lvl>
    <w:lvl w:ilvl="7" w:tplc="041D0019" w:tentative="1">
      <w:start w:val="1"/>
      <w:numFmt w:val="lowerLetter"/>
      <w:lvlText w:val="%8."/>
      <w:lvlJc w:val="left"/>
      <w:pPr>
        <w:ind w:left="5764" w:hanging="360"/>
      </w:pPr>
    </w:lvl>
    <w:lvl w:ilvl="8" w:tplc="041D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19AC1956"/>
    <w:multiLevelType w:val="hybridMultilevel"/>
    <w:tmpl w:val="47EEFF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76B4"/>
    <w:multiLevelType w:val="hybridMultilevel"/>
    <w:tmpl w:val="64D80E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BFC"/>
    <w:multiLevelType w:val="hybridMultilevel"/>
    <w:tmpl w:val="5D64447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D6595"/>
    <w:multiLevelType w:val="hybridMultilevel"/>
    <w:tmpl w:val="2E782F4C"/>
    <w:lvl w:ilvl="0" w:tplc="041D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1" w15:restartNumberingAfterBreak="0">
    <w:nsid w:val="20D40B43"/>
    <w:multiLevelType w:val="hybridMultilevel"/>
    <w:tmpl w:val="2D3CA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35F45"/>
    <w:multiLevelType w:val="hybridMultilevel"/>
    <w:tmpl w:val="40B24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4763"/>
    <w:multiLevelType w:val="hybridMultilevel"/>
    <w:tmpl w:val="938CC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833EB"/>
    <w:multiLevelType w:val="hybridMultilevel"/>
    <w:tmpl w:val="1CAAE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CD9"/>
    <w:multiLevelType w:val="hybridMultilevel"/>
    <w:tmpl w:val="7E4EEDB0"/>
    <w:lvl w:ilvl="0" w:tplc="285CB724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A9C9C">
      <w:start w:val="1"/>
      <w:numFmt w:val="bullet"/>
      <w:lvlText w:val="o"/>
      <w:lvlJc w:val="left"/>
      <w:pPr>
        <w:ind w:left="1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322E">
      <w:start w:val="1"/>
      <w:numFmt w:val="bullet"/>
      <w:lvlText w:val="▪"/>
      <w:lvlJc w:val="left"/>
      <w:pPr>
        <w:ind w:left="20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AC968">
      <w:start w:val="1"/>
      <w:numFmt w:val="bullet"/>
      <w:lvlRestart w:val="0"/>
      <w:lvlText w:val="-"/>
      <w:lvlJc w:val="left"/>
      <w:pPr>
        <w:ind w:left="27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10CC">
      <w:start w:val="1"/>
      <w:numFmt w:val="bullet"/>
      <w:lvlText w:val="o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B6F4">
      <w:start w:val="1"/>
      <w:numFmt w:val="bullet"/>
      <w:lvlText w:val="▪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48A2">
      <w:start w:val="1"/>
      <w:numFmt w:val="bullet"/>
      <w:lvlText w:val="•"/>
      <w:lvlJc w:val="left"/>
      <w:pPr>
        <w:ind w:left="50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3852">
      <w:start w:val="1"/>
      <w:numFmt w:val="bullet"/>
      <w:lvlText w:val="o"/>
      <w:lvlJc w:val="left"/>
      <w:pPr>
        <w:ind w:left="58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20DE0">
      <w:start w:val="1"/>
      <w:numFmt w:val="bullet"/>
      <w:lvlText w:val="▪"/>
      <w:lvlJc w:val="left"/>
      <w:pPr>
        <w:ind w:left="65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563AC4"/>
    <w:multiLevelType w:val="hybridMultilevel"/>
    <w:tmpl w:val="43AC8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4AF28">
      <w:start w:val="2023"/>
      <w:numFmt w:val="bullet"/>
      <w:lvlText w:val="✓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FB0"/>
    <w:multiLevelType w:val="hybridMultilevel"/>
    <w:tmpl w:val="66FE971C"/>
    <w:lvl w:ilvl="0" w:tplc="AB30BC1A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A9ACC">
      <w:start w:val="1"/>
      <w:numFmt w:val="bullet"/>
      <w:lvlText w:val="o"/>
      <w:lvlJc w:val="left"/>
      <w:pPr>
        <w:ind w:left="1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6E1FC">
      <w:start w:val="1"/>
      <w:numFmt w:val="bullet"/>
      <w:lvlText w:val="▪"/>
      <w:lvlJc w:val="left"/>
      <w:pPr>
        <w:ind w:left="20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420CE">
      <w:start w:val="1"/>
      <w:numFmt w:val="bullet"/>
      <w:lvlRestart w:val="0"/>
      <w:lvlText w:val="-"/>
      <w:lvlJc w:val="left"/>
      <w:pPr>
        <w:ind w:left="27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AA9A4">
      <w:start w:val="1"/>
      <w:numFmt w:val="bullet"/>
      <w:lvlText w:val="o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83850">
      <w:start w:val="1"/>
      <w:numFmt w:val="bullet"/>
      <w:lvlText w:val="▪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4E11E">
      <w:start w:val="1"/>
      <w:numFmt w:val="bullet"/>
      <w:lvlText w:val="•"/>
      <w:lvlJc w:val="left"/>
      <w:pPr>
        <w:ind w:left="50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D834">
      <w:start w:val="1"/>
      <w:numFmt w:val="bullet"/>
      <w:lvlText w:val="o"/>
      <w:lvlJc w:val="left"/>
      <w:pPr>
        <w:ind w:left="58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20702">
      <w:start w:val="1"/>
      <w:numFmt w:val="bullet"/>
      <w:lvlText w:val="▪"/>
      <w:lvlJc w:val="left"/>
      <w:pPr>
        <w:ind w:left="65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C7A4B"/>
    <w:multiLevelType w:val="hybridMultilevel"/>
    <w:tmpl w:val="CBB0A8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8A2CE1"/>
    <w:multiLevelType w:val="hybridMultilevel"/>
    <w:tmpl w:val="9DBE2360"/>
    <w:lvl w:ilvl="0" w:tplc="041D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B">
      <w:start w:val="1"/>
      <w:numFmt w:val="bullet"/>
      <w:lvlText w:val="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CDE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C60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C17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ACD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A86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69C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3B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742B4"/>
    <w:multiLevelType w:val="hybridMultilevel"/>
    <w:tmpl w:val="64102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725"/>
    <w:multiLevelType w:val="hybridMultilevel"/>
    <w:tmpl w:val="A5DA36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D5388"/>
    <w:multiLevelType w:val="hybridMultilevel"/>
    <w:tmpl w:val="A3384B2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ED1522"/>
    <w:multiLevelType w:val="hybridMultilevel"/>
    <w:tmpl w:val="DC1E1D2C"/>
    <w:lvl w:ilvl="0" w:tplc="041D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4" w15:restartNumberingAfterBreak="0">
    <w:nsid w:val="65024957"/>
    <w:multiLevelType w:val="hybridMultilevel"/>
    <w:tmpl w:val="C4766104"/>
    <w:lvl w:ilvl="0" w:tplc="041D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4" w:hanging="180"/>
      </w:pPr>
    </w:lvl>
    <w:lvl w:ilvl="3" w:tplc="041D000F" w:tentative="1">
      <w:start w:val="1"/>
      <w:numFmt w:val="decimal"/>
      <w:lvlText w:val="%4."/>
      <w:lvlJc w:val="left"/>
      <w:pPr>
        <w:ind w:left="2884" w:hanging="360"/>
      </w:pPr>
    </w:lvl>
    <w:lvl w:ilvl="4" w:tplc="041D0019" w:tentative="1">
      <w:start w:val="1"/>
      <w:numFmt w:val="lowerLetter"/>
      <w:lvlText w:val="%5."/>
      <w:lvlJc w:val="left"/>
      <w:pPr>
        <w:ind w:left="3604" w:hanging="360"/>
      </w:pPr>
    </w:lvl>
    <w:lvl w:ilvl="5" w:tplc="041D001B" w:tentative="1">
      <w:start w:val="1"/>
      <w:numFmt w:val="lowerRoman"/>
      <w:lvlText w:val="%6."/>
      <w:lvlJc w:val="right"/>
      <w:pPr>
        <w:ind w:left="4324" w:hanging="180"/>
      </w:pPr>
    </w:lvl>
    <w:lvl w:ilvl="6" w:tplc="041D000F" w:tentative="1">
      <w:start w:val="1"/>
      <w:numFmt w:val="decimal"/>
      <w:lvlText w:val="%7."/>
      <w:lvlJc w:val="left"/>
      <w:pPr>
        <w:ind w:left="5044" w:hanging="360"/>
      </w:pPr>
    </w:lvl>
    <w:lvl w:ilvl="7" w:tplc="041D0019" w:tentative="1">
      <w:start w:val="1"/>
      <w:numFmt w:val="lowerLetter"/>
      <w:lvlText w:val="%8."/>
      <w:lvlJc w:val="left"/>
      <w:pPr>
        <w:ind w:left="5764" w:hanging="360"/>
      </w:pPr>
    </w:lvl>
    <w:lvl w:ilvl="8" w:tplc="041D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685841A7"/>
    <w:multiLevelType w:val="hybridMultilevel"/>
    <w:tmpl w:val="7A964C72"/>
    <w:lvl w:ilvl="0" w:tplc="639242F0">
      <w:start w:val="47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4" w:hanging="360"/>
      </w:pPr>
    </w:lvl>
    <w:lvl w:ilvl="2" w:tplc="041D001B" w:tentative="1">
      <w:start w:val="1"/>
      <w:numFmt w:val="lowerRoman"/>
      <w:lvlText w:val="%3."/>
      <w:lvlJc w:val="right"/>
      <w:pPr>
        <w:ind w:left="2164" w:hanging="180"/>
      </w:pPr>
    </w:lvl>
    <w:lvl w:ilvl="3" w:tplc="041D000F" w:tentative="1">
      <w:start w:val="1"/>
      <w:numFmt w:val="decimal"/>
      <w:lvlText w:val="%4."/>
      <w:lvlJc w:val="left"/>
      <w:pPr>
        <w:ind w:left="2884" w:hanging="360"/>
      </w:pPr>
    </w:lvl>
    <w:lvl w:ilvl="4" w:tplc="041D0019" w:tentative="1">
      <w:start w:val="1"/>
      <w:numFmt w:val="lowerLetter"/>
      <w:lvlText w:val="%5."/>
      <w:lvlJc w:val="left"/>
      <w:pPr>
        <w:ind w:left="3604" w:hanging="360"/>
      </w:pPr>
    </w:lvl>
    <w:lvl w:ilvl="5" w:tplc="041D001B" w:tentative="1">
      <w:start w:val="1"/>
      <w:numFmt w:val="lowerRoman"/>
      <w:lvlText w:val="%6."/>
      <w:lvlJc w:val="right"/>
      <w:pPr>
        <w:ind w:left="4324" w:hanging="180"/>
      </w:pPr>
    </w:lvl>
    <w:lvl w:ilvl="6" w:tplc="041D000F" w:tentative="1">
      <w:start w:val="1"/>
      <w:numFmt w:val="decimal"/>
      <w:lvlText w:val="%7."/>
      <w:lvlJc w:val="left"/>
      <w:pPr>
        <w:ind w:left="5044" w:hanging="360"/>
      </w:pPr>
    </w:lvl>
    <w:lvl w:ilvl="7" w:tplc="041D0019" w:tentative="1">
      <w:start w:val="1"/>
      <w:numFmt w:val="lowerLetter"/>
      <w:lvlText w:val="%8."/>
      <w:lvlJc w:val="left"/>
      <w:pPr>
        <w:ind w:left="5764" w:hanging="360"/>
      </w:pPr>
    </w:lvl>
    <w:lvl w:ilvl="8" w:tplc="041D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6D4539D2"/>
    <w:multiLevelType w:val="hybridMultilevel"/>
    <w:tmpl w:val="F80EF9EE"/>
    <w:lvl w:ilvl="0" w:tplc="A80099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A14FC"/>
    <w:multiLevelType w:val="hybridMultilevel"/>
    <w:tmpl w:val="6DFA9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06083"/>
    <w:multiLevelType w:val="hybridMultilevel"/>
    <w:tmpl w:val="C9C2B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6BDA"/>
    <w:multiLevelType w:val="hybridMultilevel"/>
    <w:tmpl w:val="9C607B5E"/>
    <w:lvl w:ilvl="0" w:tplc="A80099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206B"/>
    <w:multiLevelType w:val="hybridMultilevel"/>
    <w:tmpl w:val="BC9EAB42"/>
    <w:lvl w:ilvl="0" w:tplc="041D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1" w15:restartNumberingAfterBreak="0">
    <w:nsid w:val="74EF3F49"/>
    <w:multiLevelType w:val="hybridMultilevel"/>
    <w:tmpl w:val="5DBA43E0"/>
    <w:lvl w:ilvl="0" w:tplc="041D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2" w15:restartNumberingAfterBreak="0">
    <w:nsid w:val="7509311D"/>
    <w:multiLevelType w:val="hybridMultilevel"/>
    <w:tmpl w:val="C24EB81C"/>
    <w:lvl w:ilvl="0" w:tplc="007C0A98">
      <w:numFmt w:val="bullet"/>
      <w:lvlText w:val="-"/>
      <w:lvlJc w:val="left"/>
      <w:pPr>
        <w:ind w:left="2968" w:hanging="360"/>
      </w:pPr>
      <w:rPr>
        <w:rFonts w:ascii="Garamond" w:eastAsia="Garamond" w:hAnsi="Garamond" w:cs="Garamond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3" w15:restartNumberingAfterBreak="0">
    <w:nsid w:val="7685168E"/>
    <w:multiLevelType w:val="hybridMultilevel"/>
    <w:tmpl w:val="1AA23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F06C6"/>
    <w:multiLevelType w:val="hybridMultilevel"/>
    <w:tmpl w:val="346ED9E0"/>
    <w:lvl w:ilvl="0" w:tplc="07E086D4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66172">
      <w:start w:val="1"/>
      <w:numFmt w:val="bullet"/>
      <w:lvlText w:val="o"/>
      <w:lvlJc w:val="left"/>
      <w:pPr>
        <w:ind w:left="1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59E4">
      <w:start w:val="1"/>
      <w:numFmt w:val="bullet"/>
      <w:lvlText w:val="▪"/>
      <w:lvlJc w:val="left"/>
      <w:pPr>
        <w:ind w:left="20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5C2">
      <w:start w:val="1"/>
      <w:numFmt w:val="bullet"/>
      <w:lvlRestart w:val="0"/>
      <w:lvlText w:val="-"/>
      <w:lvlJc w:val="left"/>
      <w:pPr>
        <w:ind w:left="24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CA860">
      <w:start w:val="1"/>
      <w:numFmt w:val="bullet"/>
      <w:lvlText w:val="o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04F66">
      <w:start w:val="1"/>
      <w:numFmt w:val="bullet"/>
      <w:lvlText w:val="▪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1394">
      <w:start w:val="1"/>
      <w:numFmt w:val="bullet"/>
      <w:lvlText w:val="•"/>
      <w:lvlJc w:val="left"/>
      <w:pPr>
        <w:ind w:left="50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6204C">
      <w:start w:val="1"/>
      <w:numFmt w:val="bullet"/>
      <w:lvlText w:val="o"/>
      <w:lvlJc w:val="left"/>
      <w:pPr>
        <w:ind w:left="58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4848C">
      <w:start w:val="1"/>
      <w:numFmt w:val="bullet"/>
      <w:lvlText w:val="▪"/>
      <w:lvlJc w:val="left"/>
      <w:pPr>
        <w:ind w:left="65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4"/>
  </w:num>
  <w:num w:numId="3">
    <w:abstractNumId w:val="15"/>
  </w:num>
  <w:num w:numId="4">
    <w:abstractNumId w:val="17"/>
  </w:num>
  <w:num w:numId="5">
    <w:abstractNumId w:val="21"/>
  </w:num>
  <w:num w:numId="6">
    <w:abstractNumId w:val="7"/>
  </w:num>
  <w:num w:numId="7">
    <w:abstractNumId w:val="31"/>
  </w:num>
  <w:num w:numId="8">
    <w:abstractNumId w:val="8"/>
  </w:num>
  <w:num w:numId="9">
    <w:abstractNumId w:val="32"/>
  </w:num>
  <w:num w:numId="10">
    <w:abstractNumId w:val="29"/>
  </w:num>
  <w:num w:numId="11">
    <w:abstractNumId w:val="26"/>
  </w:num>
  <w:num w:numId="12">
    <w:abstractNumId w:val="9"/>
  </w:num>
  <w:num w:numId="13">
    <w:abstractNumId w:val="10"/>
  </w:num>
  <w:num w:numId="14">
    <w:abstractNumId w:val="30"/>
  </w:num>
  <w:num w:numId="15">
    <w:abstractNumId w:val="23"/>
  </w:num>
  <w:num w:numId="16">
    <w:abstractNumId w:val="16"/>
  </w:num>
  <w:num w:numId="17">
    <w:abstractNumId w:val="18"/>
  </w:num>
  <w:num w:numId="18">
    <w:abstractNumId w:val="2"/>
  </w:num>
  <w:num w:numId="19">
    <w:abstractNumId w:val="27"/>
  </w:num>
  <w:num w:numId="20">
    <w:abstractNumId w:val="3"/>
  </w:num>
  <w:num w:numId="21">
    <w:abstractNumId w:val="11"/>
  </w:num>
  <w:num w:numId="22">
    <w:abstractNumId w:val="1"/>
  </w:num>
  <w:num w:numId="23">
    <w:abstractNumId w:val="12"/>
  </w:num>
  <w:num w:numId="24">
    <w:abstractNumId w:val="33"/>
  </w:num>
  <w:num w:numId="25">
    <w:abstractNumId w:val="0"/>
  </w:num>
  <w:num w:numId="26">
    <w:abstractNumId w:val="25"/>
  </w:num>
  <w:num w:numId="27">
    <w:abstractNumId w:val="24"/>
  </w:num>
  <w:num w:numId="28">
    <w:abstractNumId w:val="6"/>
  </w:num>
  <w:num w:numId="29">
    <w:abstractNumId w:val="1"/>
  </w:num>
  <w:num w:numId="30">
    <w:abstractNumId w:val="13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28"/>
  </w:num>
  <w:num w:numId="36">
    <w:abstractNumId w:val="13"/>
  </w:num>
  <w:num w:numId="37">
    <w:abstractNumId w:val="27"/>
  </w:num>
  <w:num w:numId="38">
    <w:abstractNumId w:val="28"/>
  </w:num>
  <w:num w:numId="39">
    <w:abstractNumId w:val="20"/>
  </w:num>
  <w:num w:numId="40">
    <w:abstractNumId w:val="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F9"/>
    <w:rsid w:val="00006BC9"/>
    <w:rsid w:val="00036EE4"/>
    <w:rsid w:val="000C3A48"/>
    <w:rsid w:val="000F47B1"/>
    <w:rsid w:val="001530F9"/>
    <w:rsid w:val="001A79C4"/>
    <w:rsid w:val="001C298B"/>
    <w:rsid w:val="001E445A"/>
    <w:rsid w:val="002024C9"/>
    <w:rsid w:val="00224D41"/>
    <w:rsid w:val="0022708F"/>
    <w:rsid w:val="00264790"/>
    <w:rsid w:val="00265C03"/>
    <w:rsid w:val="0027194A"/>
    <w:rsid w:val="0032647D"/>
    <w:rsid w:val="00350F65"/>
    <w:rsid w:val="003645B9"/>
    <w:rsid w:val="003759E3"/>
    <w:rsid w:val="003D0FC2"/>
    <w:rsid w:val="003E44AC"/>
    <w:rsid w:val="003F208A"/>
    <w:rsid w:val="00486292"/>
    <w:rsid w:val="00487A6C"/>
    <w:rsid w:val="00525305"/>
    <w:rsid w:val="00536AB8"/>
    <w:rsid w:val="00556FCE"/>
    <w:rsid w:val="005576EE"/>
    <w:rsid w:val="00577EDF"/>
    <w:rsid w:val="005907BD"/>
    <w:rsid w:val="005B59C9"/>
    <w:rsid w:val="005C37D4"/>
    <w:rsid w:val="005C3937"/>
    <w:rsid w:val="005D3264"/>
    <w:rsid w:val="005F1521"/>
    <w:rsid w:val="006152EA"/>
    <w:rsid w:val="006477E6"/>
    <w:rsid w:val="006652DA"/>
    <w:rsid w:val="006A3E69"/>
    <w:rsid w:val="006D2A75"/>
    <w:rsid w:val="006D4631"/>
    <w:rsid w:val="006F4E13"/>
    <w:rsid w:val="00700054"/>
    <w:rsid w:val="00735180"/>
    <w:rsid w:val="00747D2D"/>
    <w:rsid w:val="00756B0F"/>
    <w:rsid w:val="007715A2"/>
    <w:rsid w:val="00793CF6"/>
    <w:rsid w:val="007B03B3"/>
    <w:rsid w:val="007B3426"/>
    <w:rsid w:val="007E04BF"/>
    <w:rsid w:val="007F0F07"/>
    <w:rsid w:val="00801334"/>
    <w:rsid w:val="00814C5B"/>
    <w:rsid w:val="00822F88"/>
    <w:rsid w:val="008248E0"/>
    <w:rsid w:val="00827E66"/>
    <w:rsid w:val="008305F3"/>
    <w:rsid w:val="00873F4C"/>
    <w:rsid w:val="00874EE4"/>
    <w:rsid w:val="008A2411"/>
    <w:rsid w:val="008C19FC"/>
    <w:rsid w:val="00930AE4"/>
    <w:rsid w:val="0093787E"/>
    <w:rsid w:val="00953D42"/>
    <w:rsid w:val="00956A27"/>
    <w:rsid w:val="00961CFE"/>
    <w:rsid w:val="00962AEA"/>
    <w:rsid w:val="00991F87"/>
    <w:rsid w:val="009979D1"/>
    <w:rsid w:val="009F15F4"/>
    <w:rsid w:val="00A07096"/>
    <w:rsid w:val="00A355AC"/>
    <w:rsid w:val="00A64366"/>
    <w:rsid w:val="00A66792"/>
    <w:rsid w:val="00AA2E22"/>
    <w:rsid w:val="00AE4F98"/>
    <w:rsid w:val="00B12172"/>
    <w:rsid w:val="00B35709"/>
    <w:rsid w:val="00B36FAF"/>
    <w:rsid w:val="00B53205"/>
    <w:rsid w:val="00B97CF2"/>
    <w:rsid w:val="00BA3154"/>
    <w:rsid w:val="00BA3C3D"/>
    <w:rsid w:val="00BC6C4A"/>
    <w:rsid w:val="00BD087B"/>
    <w:rsid w:val="00BE6B16"/>
    <w:rsid w:val="00C071CD"/>
    <w:rsid w:val="00C26975"/>
    <w:rsid w:val="00C35368"/>
    <w:rsid w:val="00C465A9"/>
    <w:rsid w:val="00C5082D"/>
    <w:rsid w:val="00C54F5D"/>
    <w:rsid w:val="00C56ED6"/>
    <w:rsid w:val="00C86AF0"/>
    <w:rsid w:val="00C91D55"/>
    <w:rsid w:val="00CA0760"/>
    <w:rsid w:val="00CE1AB4"/>
    <w:rsid w:val="00D30CD2"/>
    <w:rsid w:val="00D351A5"/>
    <w:rsid w:val="00D71232"/>
    <w:rsid w:val="00DA460A"/>
    <w:rsid w:val="00DA5633"/>
    <w:rsid w:val="00DD4BE6"/>
    <w:rsid w:val="00DF0B53"/>
    <w:rsid w:val="00E10E0D"/>
    <w:rsid w:val="00E233A8"/>
    <w:rsid w:val="00E319A1"/>
    <w:rsid w:val="00E734E8"/>
    <w:rsid w:val="00E91C8D"/>
    <w:rsid w:val="00EC0256"/>
    <w:rsid w:val="00EF13B4"/>
    <w:rsid w:val="00F034AD"/>
    <w:rsid w:val="00F109BD"/>
    <w:rsid w:val="00F24344"/>
    <w:rsid w:val="00F63A8A"/>
    <w:rsid w:val="00F92EA6"/>
    <w:rsid w:val="00FA6BC0"/>
    <w:rsid w:val="00FC6AFE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5E5F"/>
  <w15:docId w15:val="{EEFB09EE-69B7-466E-B576-BF6B629D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8" w:lineRule="auto"/>
      <w:ind w:left="360" w:firstLine="4"/>
    </w:pPr>
    <w:rPr>
      <w:rFonts w:ascii="Garamond" w:eastAsia="Garamond" w:hAnsi="Garamond" w:cs="Garamond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rsid w:val="001C298B"/>
    <w:pPr>
      <w:tabs>
        <w:tab w:val="center" w:pos="4536"/>
        <w:tab w:val="right" w:pos="9072"/>
      </w:tabs>
      <w:spacing w:after="0" w:line="240" w:lineRule="auto"/>
      <w:ind w:left="0" w:firstLine="0"/>
      <w:jc w:val="right"/>
    </w:pPr>
    <w:rPr>
      <w:rFonts w:asciiTheme="majorHAnsi" w:eastAsiaTheme="minorHAnsi" w:hAnsiTheme="majorHAnsi" w:cstheme="minorBidi"/>
      <w:color w:val="auto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C298B"/>
    <w:rPr>
      <w:rFonts w:asciiTheme="majorHAnsi" w:eastAsiaTheme="minorHAnsi" w:hAnsiTheme="majorHAnsi"/>
      <w:sz w:val="20"/>
      <w:lang w:eastAsia="en-US"/>
    </w:rPr>
  </w:style>
  <w:style w:type="table" w:styleId="Tabellrutnt">
    <w:name w:val="Table Grid"/>
    <w:basedOn w:val="Normaltabell"/>
    <w:uiPriority w:val="39"/>
    <w:rsid w:val="001C29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C298B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269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426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Arbetsgrupp
Laboratoriemedicin samt transfussionskommitté</vt:lpstr>
    </vt:vector>
  </TitlesOfParts>
  <Company>Region Kronoberg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Arbetsgrupp
Laboratoriemedicin samt transfussionskommitté</dc:title>
  <dc:subject/>
  <dc:creator>Pejer Joakim SHV Klin kem och TFM läk</dc:creator>
  <cp:keywords/>
  <dc:description/>
  <cp:lastModifiedBy>Pejer Joakim SHV Klin kem och TFM läk</cp:lastModifiedBy>
  <cp:revision>7</cp:revision>
  <cp:lastPrinted>2023-12-11T14:56:00Z</cp:lastPrinted>
  <dcterms:created xsi:type="dcterms:W3CDTF">2024-06-03T10:36:00Z</dcterms:created>
  <dcterms:modified xsi:type="dcterms:W3CDTF">2024-06-03T13:37:00Z</dcterms:modified>
</cp:coreProperties>
</file>