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C9AAF" w14:textId="25246307" w:rsidR="001A660F" w:rsidRPr="000A5D3A" w:rsidRDefault="001A660F" w:rsidP="001A660F">
      <w:pPr>
        <w:rPr>
          <w:rFonts w:ascii="Impact" w:hAnsi="Impact"/>
          <w:color w:val="ED7D31" w:themeColor="accent2"/>
          <w:sz w:val="26"/>
          <w:szCs w:val="26"/>
        </w:rPr>
      </w:pPr>
      <w:r w:rsidRPr="000A5D3A">
        <w:rPr>
          <w:noProof/>
          <w:color w:val="A94DA9"/>
        </w:rPr>
        <w:drawing>
          <wp:anchor distT="0" distB="0" distL="114300" distR="114300" simplePos="0" relativeHeight="251661312" behindDoc="1" locked="0" layoutInCell="1" allowOverlap="1" wp14:anchorId="3197141A" wp14:editId="0BEAEBD6">
            <wp:simplePos x="0" y="0"/>
            <wp:positionH relativeFrom="margin">
              <wp:posOffset>3957955</wp:posOffset>
            </wp:positionH>
            <wp:positionV relativeFrom="paragraph">
              <wp:posOffset>9525</wp:posOffset>
            </wp:positionV>
            <wp:extent cx="2105025" cy="526415"/>
            <wp:effectExtent l="0" t="0" r="0" b="0"/>
            <wp:wrapTight wrapText="bothSides">
              <wp:wrapPolygon edited="0">
                <wp:start x="3128" y="782"/>
                <wp:lineTo x="3128" y="6253"/>
                <wp:lineTo x="5082" y="18760"/>
                <wp:lineTo x="16420" y="18760"/>
                <wp:lineTo x="16420" y="14852"/>
                <wp:lineTo x="17593" y="11725"/>
                <wp:lineTo x="18179" y="4690"/>
                <wp:lineTo x="17593" y="782"/>
                <wp:lineTo x="3128" y="782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5D3A">
        <w:rPr>
          <w:rFonts w:ascii="Impact" w:hAnsi="Impact"/>
          <w:color w:val="A94DA9"/>
          <w:sz w:val="40"/>
          <w:szCs w:val="40"/>
        </w:rPr>
        <w:t>WORKSHOP</w:t>
      </w:r>
      <w:r>
        <w:rPr>
          <w:rFonts w:ascii="Impact" w:hAnsi="Impact"/>
          <w:color w:val="5F9770"/>
          <w:sz w:val="40"/>
          <w:szCs w:val="40"/>
        </w:rPr>
        <w:t xml:space="preserve"> </w:t>
      </w:r>
      <w:r w:rsidRPr="000A5D3A">
        <w:rPr>
          <w:rFonts w:ascii="Impact" w:hAnsi="Impact"/>
          <w:color w:val="FFC000"/>
          <w:sz w:val="26"/>
          <w:szCs w:val="26"/>
        </w:rPr>
        <w:t xml:space="preserve">– </w:t>
      </w:r>
      <w:r>
        <w:rPr>
          <w:rFonts w:ascii="Impact" w:hAnsi="Impact"/>
          <w:color w:val="FFC000"/>
          <w:sz w:val="26"/>
          <w:szCs w:val="26"/>
        </w:rPr>
        <w:t>rollspel</w:t>
      </w:r>
      <w:r w:rsidRPr="000A5D3A">
        <w:rPr>
          <w:rFonts w:ascii="Impact" w:hAnsi="Impact"/>
          <w:color w:val="FFC000"/>
          <w:sz w:val="26"/>
          <w:szCs w:val="26"/>
        </w:rPr>
        <w:t xml:space="preserve"> i grupper</w:t>
      </w:r>
      <w:r>
        <w:rPr>
          <w:rFonts w:ascii="Impact" w:hAnsi="Impact"/>
          <w:color w:val="FFC000"/>
          <w:sz w:val="26"/>
          <w:szCs w:val="26"/>
        </w:rPr>
        <w:t xml:space="preserve"> </w:t>
      </w:r>
    </w:p>
    <w:p w14:paraId="43909222" w14:textId="77777777" w:rsidR="001A660F" w:rsidRDefault="001A660F" w:rsidP="00D552F5">
      <w:pPr>
        <w:rPr>
          <w:rFonts w:ascii="Cambria" w:hAnsi="Cambria" w:cs="Times New Roman"/>
          <w:sz w:val="24"/>
          <w:szCs w:val="24"/>
        </w:rPr>
      </w:pPr>
    </w:p>
    <w:p w14:paraId="601AAB1F" w14:textId="4E44E9B2" w:rsidR="001A660F" w:rsidRPr="001A660F" w:rsidRDefault="001A660F" w:rsidP="00D552F5">
      <w:pPr>
        <w:rPr>
          <w:rFonts w:ascii="Cambria" w:hAnsi="Cambria" w:cs="Times New Roman"/>
          <w:b/>
          <w:i/>
          <w:sz w:val="24"/>
          <w:szCs w:val="24"/>
        </w:rPr>
      </w:pPr>
      <w:r w:rsidRPr="001A660F">
        <w:rPr>
          <w:rFonts w:ascii="Cambria" w:hAnsi="Cambria" w:cs="Times New Roman"/>
          <w:b/>
          <w:i/>
          <w:sz w:val="24"/>
          <w:szCs w:val="24"/>
        </w:rPr>
        <w:t xml:space="preserve">Denna uppgift är en fortsättning på </w:t>
      </w:r>
      <w:r w:rsidR="004137B1">
        <w:rPr>
          <w:rFonts w:ascii="Cambria" w:hAnsi="Cambria" w:cs="Times New Roman"/>
          <w:b/>
          <w:i/>
          <w:sz w:val="24"/>
          <w:szCs w:val="24"/>
        </w:rPr>
        <w:t>”</w:t>
      </w:r>
      <w:r w:rsidRPr="001A660F">
        <w:rPr>
          <w:rFonts w:ascii="Cambria" w:hAnsi="Cambria" w:cs="Times New Roman"/>
          <w:b/>
          <w:i/>
          <w:sz w:val="24"/>
          <w:szCs w:val="24"/>
        </w:rPr>
        <w:t>Case med workshop-uppgift</w:t>
      </w:r>
      <w:r w:rsidR="00D12100">
        <w:rPr>
          <w:rFonts w:ascii="Cambria" w:hAnsi="Cambria" w:cs="Times New Roman"/>
          <w:b/>
          <w:i/>
          <w:sz w:val="24"/>
          <w:szCs w:val="24"/>
        </w:rPr>
        <w:t xml:space="preserve"> 1 Charlie</w:t>
      </w:r>
      <w:r w:rsidRPr="001A660F">
        <w:rPr>
          <w:rFonts w:ascii="Cambria" w:hAnsi="Cambria" w:cs="Times New Roman"/>
          <w:b/>
          <w:i/>
          <w:sz w:val="24"/>
          <w:szCs w:val="24"/>
        </w:rPr>
        <w:t xml:space="preserve"> 2022</w:t>
      </w:r>
      <w:r w:rsidR="004137B1">
        <w:rPr>
          <w:rFonts w:ascii="Cambria" w:hAnsi="Cambria" w:cs="Times New Roman"/>
          <w:b/>
          <w:i/>
          <w:sz w:val="24"/>
          <w:szCs w:val="24"/>
        </w:rPr>
        <w:t>”</w:t>
      </w:r>
      <w:r w:rsidRPr="001A660F">
        <w:rPr>
          <w:rFonts w:ascii="Cambria" w:hAnsi="Cambria" w:cs="Times New Roman"/>
          <w:b/>
          <w:i/>
          <w:sz w:val="24"/>
          <w:szCs w:val="24"/>
        </w:rPr>
        <w:t>.</w:t>
      </w:r>
    </w:p>
    <w:p w14:paraId="3C1EDDC1" w14:textId="7FF7CA59" w:rsidR="00D552F5" w:rsidRPr="00B76A90" w:rsidRDefault="00D552F5" w:rsidP="00D552F5">
      <w:pPr>
        <w:rPr>
          <w:rFonts w:ascii="Cambria" w:hAnsi="Cambria" w:cs="Times New Roman"/>
          <w:sz w:val="24"/>
          <w:szCs w:val="24"/>
        </w:rPr>
      </w:pPr>
      <w:r w:rsidRPr="00B76A90">
        <w:rPr>
          <w:rFonts w:ascii="Cambria" w:hAnsi="Cambria" w:cs="Times New Roman"/>
          <w:sz w:val="24"/>
          <w:szCs w:val="24"/>
        </w:rPr>
        <w:t xml:space="preserve">Barnets plan </w:t>
      </w:r>
      <w:r w:rsidR="0036158E" w:rsidRPr="001876B0">
        <w:rPr>
          <w:rFonts w:ascii="Cambria" w:hAnsi="Cambria" w:cs="Times New Roman"/>
          <w:sz w:val="24"/>
          <w:szCs w:val="24"/>
        </w:rPr>
        <w:t>(</w:t>
      </w:r>
      <w:r w:rsidR="000043B0" w:rsidRPr="001876B0">
        <w:rPr>
          <w:rFonts w:ascii="Cambria" w:hAnsi="Cambria" w:cs="Times New Roman"/>
          <w:sz w:val="24"/>
          <w:szCs w:val="24"/>
        </w:rPr>
        <w:t xml:space="preserve">nuvarande </w:t>
      </w:r>
      <w:r w:rsidR="0036158E" w:rsidRPr="001876B0">
        <w:rPr>
          <w:rFonts w:ascii="Cambria" w:hAnsi="Cambria" w:cs="Times New Roman"/>
          <w:sz w:val="24"/>
          <w:szCs w:val="24"/>
        </w:rPr>
        <w:t xml:space="preserve">SIP/Individuell plan) </w:t>
      </w:r>
      <w:r w:rsidRPr="00B76A90">
        <w:rPr>
          <w:rFonts w:ascii="Cambria" w:hAnsi="Cambria" w:cs="Times New Roman"/>
          <w:sz w:val="24"/>
          <w:szCs w:val="24"/>
        </w:rPr>
        <w:t xml:space="preserve">är det samverkansdokument som barnet, vårdnadshavaren och de berörda professionella enas om och som sammanfattar vilket stöd barnet och familjen ska få i nuläget och vem som är ansvarig för vad. </w:t>
      </w:r>
    </w:p>
    <w:p w14:paraId="072DFF12" w14:textId="77777777" w:rsidR="00D552F5" w:rsidRPr="0029522E" w:rsidRDefault="00D552F5" w:rsidP="00D552F5">
      <w:pPr>
        <w:rPr>
          <w:rFonts w:ascii="Times New Roman" w:hAnsi="Times New Roman" w:cs="Times New Roman"/>
          <w:sz w:val="24"/>
          <w:szCs w:val="24"/>
        </w:rPr>
      </w:pPr>
    </w:p>
    <w:p w14:paraId="0A9F13BC" w14:textId="77777777" w:rsidR="00D552F5" w:rsidRPr="006838E7" w:rsidRDefault="00D552F5" w:rsidP="00D552F5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17F6AB" wp14:editId="2E5EC408">
            <wp:simplePos x="0" y="0"/>
            <wp:positionH relativeFrom="column">
              <wp:posOffset>1270</wp:posOffset>
            </wp:positionH>
            <wp:positionV relativeFrom="paragraph">
              <wp:posOffset>233680</wp:posOffset>
            </wp:positionV>
            <wp:extent cx="2634615" cy="3792855"/>
            <wp:effectExtent l="133350" t="114300" r="146685" b="169545"/>
            <wp:wrapTight wrapText="bothSides">
              <wp:wrapPolygon edited="0">
                <wp:start x="-937" y="-651"/>
                <wp:lineTo x="-1093" y="22132"/>
                <wp:lineTo x="-625" y="22457"/>
                <wp:lineTo x="21866" y="22457"/>
                <wp:lineTo x="22490" y="22132"/>
                <wp:lineTo x="22646" y="1302"/>
                <wp:lineTo x="22334" y="-651"/>
                <wp:lineTo x="-937" y="-651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10" t="22340" r="37335" b="9952"/>
                    <a:stretch/>
                  </pic:blipFill>
                  <pic:spPr bwMode="auto">
                    <a:xfrm>
                      <a:off x="0" y="0"/>
                      <a:ext cx="2634615" cy="37928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C4BDA2" w14:textId="77777777" w:rsidR="00D552F5" w:rsidRPr="00B76A90" w:rsidRDefault="00D552F5" w:rsidP="00D552F5">
      <w:pPr>
        <w:rPr>
          <w:rFonts w:ascii="Cambria" w:hAnsi="Cambria" w:cs="Times New Roman"/>
          <w:b/>
          <w:bCs/>
          <w:sz w:val="28"/>
          <w:szCs w:val="28"/>
        </w:rPr>
      </w:pPr>
      <w:r w:rsidRPr="00B76A90">
        <w:rPr>
          <w:rFonts w:ascii="Cambria" w:hAnsi="Cambria" w:cs="Times New Roman"/>
          <w:b/>
          <w:bCs/>
          <w:sz w:val="28"/>
          <w:szCs w:val="28"/>
        </w:rPr>
        <w:t>Gruppuppgift</w:t>
      </w:r>
    </w:p>
    <w:p w14:paraId="7DABBB60" w14:textId="0BA65431" w:rsidR="00D552F5" w:rsidRPr="00B76A90" w:rsidRDefault="00D552F5" w:rsidP="00D552F5">
      <w:pPr>
        <w:rPr>
          <w:rFonts w:ascii="Cambria" w:hAnsi="Cambria" w:cs="Times New Roman"/>
          <w:sz w:val="24"/>
          <w:szCs w:val="24"/>
        </w:rPr>
      </w:pPr>
      <w:r w:rsidRPr="00B76A90">
        <w:rPr>
          <w:rFonts w:ascii="Cambria" w:hAnsi="Cambria" w:cs="Times New Roman"/>
          <w:sz w:val="24"/>
          <w:szCs w:val="24"/>
        </w:rPr>
        <w:t xml:space="preserve">Ni ska tillsammans upprätta och skriva en Barnets plan för Charlie. </w:t>
      </w:r>
    </w:p>
    <w:p w14:paraId="404055AD" w14:textId="77777777" w:rsidR="00D552F5" w:rsidRPr="00B76A90" w:rsidRDefault="00D552F5" w:rsidP="00D552F5">
      <w:pPr>
        <w:rPr>
          <w:rFonts w:ascii="Cambria" w:hAnsi="Cambria" w:cs="Times New Roman"/>
          <w:sz w:val="24"/>
          <w:szCs w:val="24"/>
        </w:rPr>
      </w:pPr>
      <w:r w:rsidRPr="00B76A90">
        <w:rPr>
          <w:rFonts w:ascii="Cambria" w:hAnsi="Cambria" w:cs="Times New Roman"/>
          <w:sz w:val="24"/>
          <w:szCs w:val="24"/>
        </w:rPr>
        <w:t xml:space="preserve">Tänk på att fylla i de områden som är relevanta i just det här fallet samt att bara dela den information som är nödvändig för att alla ska få en bild av situationen. </w:t>
      </w:r>
    </w:p>
    <w:p w14:paraId="7F2394CD" w14:textId="77777777" w:rsidR="00D552F5" w:rsidRPr="00B76A90" w:rsidRDefault="00D552F5" w:rsidP="00D552F5">
      <w:pPr>
        <w:rPr>
          <w:rFonts w:ascii="Cambria" w:hAnsi="Cambria" w:cs="Times New Roman"/>
          <w:sz w:val="24"/>
          <w:szCs w:val="24"/>
        </w:rPr>
      </w:pPr>
      <w:r w:rsidRPr="00B76A90">
        <w:rPr>
          <w:rFonts w:ascii="Cambria" w:hAnsi="Cambria" w:cs="Times New Roman"/>
          <w:sz w:val="24"/>
          <w:szCs w:val="24"/>
        </w:rPr>
        <w:t xml:space="preserve">Tänk på att hålla anteckningarna korta. </w:t>
      </w:r>
    </w:p>
    <w:p w14:paraId="03C0D71B" w14:textId="77777777" w:rsidR="00B76A90" w:rsidRPr="00B76A90" w:rsidRDefault="00B76A90" w:rsidP="00D552F5">
      <w:pPr>
        <w:rPr>
          <w:rFonts w:ascii="Cambria" w:hAnsi="Cambria" w:cs="Times New Roman"/>
          <w:sz w:val="24"/>
          <w:szCs w:val="24"/>
        </w:rPr>
      </w:pPr>
    </w:p>
    <w:p w14:paraId="13107D34" w14:textId="1F103A14" w:rsidR="00D552F5" w:rsidRDefault="00D552F5" w:rsidP="00D552F5">
      <w:pPr>
        <w:rPr>
          <w:rFonts w:ascii="Cambria" w:hAnsi="Cambria" w:cs="Times New Roman"/>
          <w:sz w:val="24"/>
          <w:szCs w:val="24"/>
        </w:rPr>
      </w:pPr>
      <w:r w:rsidRPr="00B76A90">
        <w:rPr>
          <w:rFonts w:ascii="Cambria" w:hAnsi="Cambria" w:cs="Times New Roman"/>
          <w:sz w:val="24"/>
          <w:szCs w:val="24"/>
        </w:rPr>
        <w:t xml:space="preserve">Försök att verkligen ta er an uppgiften utifrån den roll ni har blivit tilldelade. Det viktiga är att ni testar situationen, snarare än att få fram ett rätt svar. </w:t>
      </w:r>
    </w:p>
    <w:p w14:paraId="4C90C4D1" w14:textId="68DB5E90" w:rsidR="001A660F" w:rsidRDefault="001A660F" w:rsidP="00D552F5">
      <w:pPr>
        <w:rPr>
          <w:rFonts w:ascii="Cambria" w:hAnsi="Cambria" w:cs="Times New Roman"/>
          <w:sz w:val="24"/>
          <w:szCs w:val="24"/>
        </w:rPr>
      </w:pPr>
    </w:p>
    <w:p w14:paraId="41A905ED" w14:textId="77777777" w:rsidR="001A660F" w:rsidRDefault="001A660F" w:rsidP="00D552F5">
      <w:pPr>
        <w:rPr>
          <w:rFonts w:ascii="Cambria" w:hAnsi="Cambria" w:cs="Times New Roman"/>
          <w:sz w:val="24"/>
          <w:szCs w:val="24"/>
        </w:rPr>
      </w:pPr>
    </w:p>
    <w:p w14:paraId="3B389BE3" w14:textId="77777777" w:rsidR="001A660F" w:rsidRDefault="001A660F" w:rsidP="00D552F5">
      <w:pPr>
        <w:rPr>
          <w:rFonts w:ascii="Cambria" w:hAnsi="Cambria" w:cs="Times New Roman"/>
          <w:sz w:val="24"/>
          <w:szCs w:val="24"/>
        </w:rPr>
      </w:pPr>
    </w:p>
    <w:p w14:paraId="28137F20" w14:textId="77777777" w:rsidR="003F0093" w:rsidRDefault="001A660F" w:rsidP="00D552F5">
      <w:pPr>
        <w:rPr>
          <w:rFonts w:ascii="Cambria" w:hAnsi="Cambria" w:cs="Times New Roman"/>
          <w:b/>
          <w:sz w:val="24"/>
          <w:szCs w:val="24"/>
        </w:rPr>
      </w:pPr>
      <w:r w:rsidRPr="001A660F">
        <w:rPr>
          <w:rFonts w:ascii="Cambria" w:hAnsi="Cambria" w:cs="Times New Roman"/>
          <w:b/>
          <w:sz w:val="24"/>
          <w:szCs w:val="24"/>
        </w:rPr>
        <w:t xml:space="preserve">Länk till samtliga Barnets plan: </w:t>
      </w:r>
    </w:p>
    <w:p w14:paraId="7A9FE9C3" w14:textId="3973BC81" w:rsidR="00D552F5" w:rsidRDefault="003F0093" w:rsidP="00D552F5">
      <w:hyperlink r:id="rId6" w:anchor="tab-58848" w:history="1">
        <w:r>
          <w:rPr>
            <w:rStyle w:val="Hyperlnk"/>
          </w:rPr>
          <w:t>Vårdgivarwebben - Verktyg och material (regionkronoberg.se)</w:t>
        </w:r>
      </w:hyperlink>
      <w:bookmarkStart w:id="0" w:name="_GoBack"/>
      <w:bookmarkEnd w:id="0"/>
    </w:p>
    <w:p w14:paraId="2862EA09" w14:textId="66106C1B" w:rsidR="00FD6A29" w:rsidRDefault="005D462A"/>
    <w:sectPr w:rsidR="00FD6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F5"/>
    <w:rsid w:val="000043B0"/>
    <w:rsid w:val="00180AD5"/>
    <w:rsid w:val="001876B0"/>
    <w:rsid w:val="001A660F"/>
    <w:rsid w:val="0036158E"/>
    <w:rsid w:val="00385ED5"/>
    <w:rsid w:val="003F0093"/>
    <w:rsid w:val="004137B1"/>
    <w:rsid w:val="005D462A"/>
    <w:rsid w:val="00927887"/>
    <w:rsid w:val="00B76A90"/>
    <w:rsid w:val="00C13D87"/>
    <w:rsid w:val="00D12100"/>
    <w:rsid w:val="00D552F5"/>
    <w:rsid w:val="00FB206F"/>
    <w:rsid w:val="00FF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1938"/>
  <w15:chartTrackingRefBased/>
  <w15:docId w15:val="{B712E56B-7980-4F97-9B93-65C8B3A4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52F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A660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A660F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3F00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gionkronoberg.se/vardgivare/arbetsomraden-processer/barn-och-unga/barnens-basta-galler-i-kronoberg/verktyg-och-material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Ljungby kommun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Lagerbielke Sofia</dc:creator>
  <cp:keywords/>
  <dc:description/>
  <cp:lastModifiedBy>Sjöholm Ida RST kommunikationsavd gr1</cp:lastModifiedBy>
  <cp:revision>2</cp:revision>
  <dcterms:created xsi:type="dcterms:W3CDTF">2024-05-30T09:38:00Z</dcterms:created>
  <dcterms:modified xsi:type="dcterms:W3CDTF">2024-05-30T09:38:00Z</dcterms:modified>
</cp:coreProperties>
</file>