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784" w:rsidRDefault="00231784">
      <w:pPr>
        <w:sectPr w:rsidR="00231784" w:rsidSect="00E87D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510" w:gutter="0"/>
          <w:cols w:space="708"/>
          <w:docGrid w:linePitch="360"/>
        </w:sectPr>
      </w:pPr>
    </w:p>
    <w:p w:rsidR="00FF24EB" w:rsidRDefault="008E27F5" w:rsidP="00D87D2B">
      <w:pPr>
        <w:pStyle w:val="Rubrik1"/>
        <w:spacing w:before="0"/>
      </w:pPr>
      <w:r>
        <w:t xml:space="preserve">Tolkningsstöd för frågor om </w:t>
      </w:r>
      <w:r w:rsidR="006A186C">
        <w:t>f</w:t>
      </w:r>
      <w:r w:rsidR="003248D6">
        <w:t xml:space="preserve">ysisk aktivitet – </w:t>
      </w:r>
      <w:r w:rsidR="006A186C">
        <w:t>a</w:t>
      </w:r>
      <w:r w:rsidR="003248D6">
        <w:t>ktivitetsminuter</w:t>
      </w:r>
    </w:p>
    <w:p w:rsidR="00F167DB" w:rsidRDefault="00F167DB" w:rsidP="00F167DB">
      <w:r>
        <w:t>Att tänka på</w:t>
      </w:r>
      <w:r w:rsidR="00D63996">
        <w:t xml:space="preserve"> vid användning </w:t>
      </w:r>
      <w:r w:rsidR="00462D01">
        <w:t>av</w:t>
      </w:r>
      <w:r w:rsidR="00CD29FF">
        <w:t xml:space="preserve"> </w:t>
      </w:r>
      <w:r w:rsidR="003248D6">
        <w:t xml:space="preserve">frågor om </w:t>
      </w:r>
      <w:r w:rsidR="006A186C">
        <w:t>a</w:t>
      </w:r>
      <w:r w:rsidR="003248D6">
        <w:t>ktivitetsminuter</w:t>
      </w:r>
      <w:r>
        <w:t xml:space="preserve"> </w:t>
      </w:r>
    </w:p>
    <w:p w:rsidR="00F167DB" w:rsidRDefault="00F167DB" w:rsidP="00F167DB">
      <w:pPr>
        <w:pStyle w:val="Liststycke"/>
        <w:numPr>
          <w:ilvl w:val="0"/>
          <w:numId w:val="2"/>
        </w:numPr>
      </w:pPr>
      <w:r>
        <w:t>Frågorna används som underlag för bedömning om vanorna utgör risk för ohälsa</w:t>
      </w:r>
    </w:p>
    <w:p w:rsidR="00F167DB" w:rsidRDefault="00F167DB" w:rsidP="00F167DB">
      <w:pPr>
        <w:pStyle w:val="Liststycke"/>
        <w:numPr>
          <w:ilvl w:val="0"/>
          <w:numId w:val="2"/>
        </w:numPr>
      </w:pPr>
      <w:r>
        <w:t>Frågorna kan även användas som underlag för att samtala om patientens vanor</w:t>
      </w:r>
      <w:r w:rsidR="00A31B39">
        <w:t xml:space="preserve"> </w:t>
      </w:r>
      <w:r w:rsidR="00490E81">
        <w:t>i termer om</w:t>
      </w:r>
      <w:r w:rsidR="00A31B39">
        <w:t xml:space="preserve"> möjliga förbättringar </w:t>
      </w:r>
    </w:p>
    <w:p w:rsidR="00F167DB" w:rsidRDefault="00662527" w:rsidP="00F167DB">
      <w:pPr>
        <w:pStyle w:val="Liststycke"/>
        <w:numPr>
          <w:ilvl w:val="0"/>
          <w:numId w:val="2"/>
        </w:numPr>
      </w:pPr>
      <w:r>
        <w:t>För</w:t>
      </w:r>
      <w:r w:rsidR="00F167DB">
        <w:t xml:space="preserve"> bedömning </w:t>
      </w:r>
      <w:r>
        <w:t>vid ett</w:t>
      </w:r>
      <w:r w:rsidR="00F167DB">
        <w:t xml:space="preserve"> riskbeteende</w:t>
      </w:r>
      <w:r>
        <w:t>,</w:t>
      </w:r>
      <w:r w:rsidR="00F167DB">
        <w:t xml:space="preserve"> utgå från resultatet av bedömningsinstrumenten, patientens hälso- och sjukdomstillstånd samt utifrån samtal med patienten.</w:t>
      </w:r>
    </w:p>
    <w:p w:rsidR="00F167DB" w:rsidRDefault="00F167DB" w:rsidP="00F167DB">
      <w:pPr>
        <w:pStyle w:val="Liststycke"/>
        <w:numPr>
          <w:ilvl w:val="0"/>
          <w:numId w:val="2"/>
        </w:numPr>
      </w:pPr>
      <w:r>
        <w:t>För vissa sjukdomstillstånd är de allmänna råden inte förenliga med sjukdomen och de sjukdomsanpassade råden</w:t>
      </w:r>
      <w:r w:rsidR="00DC63B8">
        <w:t xml:space="preserve"> för den aktuella diagnosen</w:t>
      </w:r>
      <w:r>
        <w:t xml:space="preserve"> </w:t>
      </w:r>
    </w:p>
    <w:p w:rsidR="00F167DB" w:rsidRDefault="00F167DB" w:rsidP="00DC63B8">
      <w:pPr>
        <w:pStyle w:val="Liststycke"/>
        <w:numPr>
          <w:ilvl w:val="0"/>
          <w:numId w:val="2"/>
        </w:numPr>
      </w:pPr>
      <w:r>
        <w:t>Patienten ska erbjudas råd och stöd utifrån sin situation och si</w:t>
      </w:r>
      <w:r w:rsidR="00662527">
        <w:t>na</w:t>
      </w:r>
      <w:r>
        <w:t xml:space="preserve"> individuella behov</w:t>
      </w:r>
      <w:r w:rsidR="00DC63B8">
        <w:t xml:space="preserve"> </w:t>
      </w:r>
      <w:r>
        <w:t xml:space="preserve"> </w:t>
      </w:r>
    </w:p>
    <w:p w:rsidR="00B3478D" w:rsidRDefault="00F167DB" w:rsidP="00494197">
      <w:pPr>
        <w:pStyle w:val="Liststycke"/>
        <w:numPr>
          <w:ilvl w:val="0"/>
          <w:numId w:val="2"/>
        </w:numPr>
      </w:pPr>
      <w:r>
        <w:t>Råd och information bör vara kopplat till patientens hälsotillstånd, symtom och eventuell sjukdom</w:t>
      </w:r>
      <w:r w:rsidR="006A186C">
        <w:t xml:space="preserve">. De ska även </w:t>
      </w:r>
      <w:r>
        <w:t>kopplas till de vinster patienten kan göra genom att förändra levnadsvanan</w:t>
      </w:r>
      <w:r w:rsidR="00B42923">
        <w:t xml:space="preserve">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3C7C" w:rsidTr="00FD3C7C">
        <w:tc>
          <w:tcPr>
            <w:tcW w:w="9016" w:type="dxa"/>
          </w:tcPr>
          <w:p w:rsidR="00FD3C7C" w:rsidRPr="002457FD" w:rsidRDefault="00FD3C7C" w:rsidP="00166FDC">
            <w:pPr>
              <w:pStyle w:val="Rubrik2"/>
              <w:outlineLvl w:val="1"/>
              <w:rPr>
                <w:lang w:val="sv-SE"/>
              </w:rPr>
            </w:pPr>
            <w:r w:rsidRPr="002457FD">
              <w:rPr>
                <w:lang w:val="sv-SE"/>
              </w:rPr>
              <w:t xml:space="preserve">Bedömning om patientens </w:t>
            </w:r>
            <w:r w:rsidR="003248D6">
              <w:rPr>
                <w:lang w:val="sv-SE"/>
              </w:rPr>
              <w:t>nivå av fysisk aktivitet</w:t>
            </w:r>
          </w:p>
          <w:p w:rsidR="00494197" w:rsidRDefault="00FD3C7C" w:rsidP="00494197">
            <w:r>
              <w:t>Bedömning kan göras</w:t>
            </w:r>
            <w:r w:rsidR="00117BDE">
              <w:t xml:space="preserve"> av aktivitetsminuter </w:t>
            </w:r>
            <w:r w:rsidR="00662527">
              <w:t>utifrån</w:t>
            </w:r>
            <w:r w:rsidR="00117BDE">
              <w:t xml:space="preserve"> </w:t>
            </w:r>
            <w:r w:rsidR="00B3478D">
              <w:t>en anpassad version av FASTA-skalan. Vid</w:t>
            </w:r>
            <w:r w:rsidR="00966F2C">
              <w:t xml:space="preserve"> </w:t>
            </w:r>
            <w:r w:rsidR="00966F2C" w:rsidRPr="00966F2C">
              <w:t>&lt;</w:t>
            </w:r>
            <w:r w:rsidR="00494197">
              <w:t>8 poäng/</w:t>
            </w:r>
            <w:r w:rsidR="00966F2C" w:rsidRPr="00966F2C">
              <w:t xml:space="preserve">150 minuter </w:t>
            </w:r>
            <w:r w:rsidR="00B3478D">
              <w:t>fysisk aktivitet per vecka rekommenderas åtgärder</w:t>
            </w:r>
            <w:r w:rsidR="00560360">
              <w:t xml:space="preserve"> (se frågor med poäng på sida 2)</w:t>
            </w:r>
            <w:r w:rsidR="00494197">
              <w:t xml:space="preserve"> för personer över 18 år. </w:t>
            </w:r>
          </w:p>
          <w:p w:rsidR="00560360" w:rsidRDefault="00560360" w:rsidP="00F167DB">
            <w:pPr>
              <w:rPr>
                <w:sz w:val="16"/>
                <w:szCs w:val="16"/>
              </w:rPr>
            </w:pPr>
          </w:p>
          <w:p w:rsidR="00560360" w:rsidRPr="00560360" w:rsidRDefault="00560360" w:rsidP="00F167DB">
            <w:pPr>
              <w:rPr>
                <w:sz w:val="16"/>
                <w:szCs w:val="16"/>
              </w:rPr>
            </w:pPr>
          </w:p>
          <w:p w:rsidR="00C84477" w:rsidRPr="00C84477" w:rsidRDefault="00C84477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 w:rsidRPr="00C84477">
              <w:rPr>
                <w:rFonts w:cs="Garamond"/>
                <w:b/>
                <w:bCs/>
                <w:color w:val="000000"/>
                <w:sz w:val="22"/>
              </w:rPr>
              <w:t xml:space="preserve">Aldrig </w:t>
            </w:r>
          </w:p>
          <w:p w:rsidR="00C84477" w:rsidRDefault="00B3478D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 w:rsidRPr="00C84477">
              <w:rPr>
                <w:rFonts w:cs="Garamond"/>
                <w:color w:val="000000"/>
                <w:sz w:val="22"/>
              </w:rPr>
              <w:t>0–3 poäng</w:t>
            </w:r>
            <w:r>
              <w:rPr>
                <w:rFonts w:cs="Garamond"/>
                <w:color w:val="000000"/>
                <w:sz w:val="22"/>
              </w:rPr>
              <w:t xml:space="preserve"> enligt</w:t>
            </w:r>
            <w:r w:rsidR="00C84477" w:rsidRPr="00C84477">
              <w:rPr>
                <w:rFonts w:cs="Garamond"/>
                <w:color w:val="000000"/>
                <w:sz w:val="22"/>
              </w:rPr>
              <w:t xml:space="preserve"> FASTA-skalan</w:t>
            </w:r>
            <w:r>
              <w:rPr>
                <w:rFonts w:cs="Garamond"/>
                <w:color w:val="000000"/>
                <w:sz w:val="22"/>
              </w:rPr>
              <w:t xml:space="preserve">. Motsvarande </w:t>
            </w:r>
            <w:r w:rsidRPr="00C84477">
              <w:rPr>
                <w:rFonts w:cs="Garamond"/>
                <w:color w:val="000000"/>
                <w:sz w:val="22"/>
              </w:rPr>
              <w:t>0 min vecka</w:t>
            </w:r>
          </w:p>
          <w:p w:rsidR="00C84477" w:rsidRPr="00B3478D" w:rsidRDefault="00C84477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12"/>
                <w:szCs w:val="12"/>
              </w:rPr>
            </w:pPr>
          </w:p>
          <w:p w:rsidR="00C84477" w:rsidRPr="00C84477" w:rsidRDefault="00C84477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 w:rsidRPr="00C84477">
              <w:rPr>
                <w:rFonts w:cs="Garamond"/>
                <w:b/>
                <w:bCs/>
                <w:color w:val="000000"/>
                <w:sz w:val="22"/>
              </w:rPr>
              <w:t xml:space="preserve">Mycket låg nivå </w:t>
            </w:r>
          </w:p>
          <w:p w:rsidR="00C84477" w:rsidRPr="00C84477" w:rsidRDefault="00B3478D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Garamond"/>
                <w:color w:val="000000"/>
                <w:sz w:val="22"/>
              </w:rPr>
              <w:t>4</w:t>
            </w:r>
            <w:r w:rsidRPr="00C84477">
              <w:rPr>
                <w:rFonts w:cs="Garamond"/>
                <w:color w:val="000000"/>
                <w:sz w:val="22"/>
              </w:rPr>
              <w:t xml:space="preserve"> poäng</w:t>
            </w:r>
            <w:r>
              <w:rPr>
                <w:rFonts w:cs="Garamond"/>
                <w:color w:val="000000"/>
                <w:sz w:val="22"/>
              </w:rPr>
              <w:t xml:space="preserve"> enligt</w:t>
            </w:r>
            <w:r w:rsidRPr="00C84477">
              <w:rPr>
                <w:rFonts w:cs="Garamond"/>
                <w:color w:val="000000"/>
                <w:sz w:val="22"/>
              </w:rPr>
              <w:t xml:space="preserve"> FASTA-skalan</w:t>
            </w:r>
            <w:r>
              <w:rPr>
                <w:rFonts w:cs="Garamond"/>
                <w:color w:val="000000"/>
                <w:sz w:val="22"/>
              </w:rPr>
              <w:t>. Motsvarande m</w:t>
            </w:r>
            <w:r w:rsidR="00C84477" w:rsidRPr="00C84477">
              <w:rPr>
                <w:rFonts w:cs="Garamond"/>
                <w:color w:val="000000"/>
                <w:sz w:val="22"/>
              </w:rPr>
              <w:t>indre än 30 min/vecka vardagsmotion</w:t>
            </w:r>
            <w:r>
              <w:rPr>
                <w:rFonts w:cs="Garamond"/>
                <w:color w:val="000000"/>
                <w:sz w:val="22"/>
              </w:rPr>
              <w:t>.</w:t>
            </w:r>
          </w:p>
          <w:p w:rsidR="00B3478D" w:rsidRPr="00B3478D" w:rsidRDefault="00B3478D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12"/>
                <w:szCs w:val="12"/>
              </w:rPr>
            </w:pPr>
          </w:p>
          <w:p w:rsidR="00C84477" w:rsidRPr="00C84477" w:rsidRDefault="00C84477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 w:rsidRPr="00C84477">
              <w:rPr>
                <w:rFonts w:cs="Garamond"/>
                <w:b/>
                <w:bCs/>
                <w:color w:val="000000"/>
                <w:sz w:val="22"/>
              </w:rPr>
              <w:t xml:space="preserve">Låg nivå </w:t>
            </w:r>
          </w:p>
          <w:p w:rsidR="00B3478D" w:rsidRDefault="00B3478D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>5–6</w:t>
            </w:r>
            <w:r w:rsidRPr="00C84477">
              <w:rPr>
                <w:rFonts w:cs="Garamond"/>
                <w:color w:val="000000"/>
                <w:sz w:val="22"/>
              </w:rPr>
              <w:t xml:space="preserve"> poäng</w:t>
            </w:r>
            <w:r>
              <w:rPr>
                <w:rFonts w:cs="Garamond"/>
                <w:color w:val="000000"/>
                <w:sz w:val="22"/>
              </w:rPr>
              <w:t xml:space="preserve"> enligt</w:t>
            </w:r>
            <w:r w:rsidRPr="00C84477">
              <w:rPr>
                <w:rFonts w:cs="Garamond"/>
                <w:color w:val="000000"/>
                <w:sz w:val="22"/>
              </w:rPr>
              <w:t xml:space="preserve"> FASTA-skalan</w:t>
            </w:r>
            <w:r>
              <w:rPr>
                <w:rFonts w:cs="Garamond"/>
                <w:color w:val="000000"/>
                <w:sz w:val="22"/>
              </w:rPr>
              <w:t xml:space="preserve">. </w:t>
            </w:r>
          </w:p>
          <w:p w:rsidR="00C84477" w:rsidRDefault="00B3478D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 xml:space="preserve">Motsvarande </w:t>
            </w:r>
            <w:r w:rsidR="00C84477" w:rsidRPr="00C84477">
              <w:rPr>
                <w:rFonts w:cs="Garamond"/>
                <w:color w:val="000000"/>
                <w:sz w:val="22"/>
              </w:rPr>
              <w:t>30 min/vecka vardagsmotion eller 15 minuter fysisk träning</w:t>
            </w:r>
            <w:r>
              <w:rPr>
                <w:rFonts w:cs="Garamond"/>
                <w:color w:val="000000"/>
                <w:sz w:val="22"/>
              </w:rPr>
              <w:t>.</w:t>
            </w:r>
          </w:p>
          <w:p w:rsidR="00B3478D" w:rsidRPr="00B3478D" w:rsidRDefault="00B3478D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12"/>
                <w:szCs w:val="12"/>
              </w:rPr>
            </w:pPr>
          </w:p>
          <w:p w:rsidR="00C84477" w:rsidRDefault="00C84477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22"/>
              </w:rPr>
            </w:pPr>
            <w:r w:rsidRPr="00C84477">
              <w:rPr>
                <w:rFonts w:cs="Garamond"/>
                <w:b/>
                <w:bCs/>
                <w:color w:val="000000"/>
                <w:sz w:val="22"/>
              </w:rPr>
              <w:t xml:space="preserve">Måttlig nivå </w:t>
            </w:r>
          </w:p>
          <w:p w:rsidR="00B3478D" w:rsidRDefault="00B3478D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>7</w:t>
            </w:r>
            <w:r w:rsidRPr="00C84477">
              <w:rPr>
                <w:rFonts w:cs="Garamond"/>
                <w:color w:val="000000"/>
                <w:sz w:val="22"/>
              </w:rPr>
              <w:t xml:space="preserve"> poäng</w:t>
            </w:r>
            <w:r>
              <w:rPr>
                <w:rFonts w:cs="Garamond"/>
                <w:color w:val="000000"/>
                <w:sz w:val="22"/>
              </w:rPr>
              <w:t xml:space="preserve"> enligt</w:t>
            </w:r>
            <w:r w:rsidRPr="00C84477">
              <w:rPr>
                <w:rFonts w:cs="Garamond"/>
                <w:color w:val="000000"/>
                <w:sz w:val="22"/>
              </w:rPr>
              <w:t xml:space="preserve"> FASTA-skalan</w:t>
            </w:r>
            <w:r>
              <w:rPr>
                <w:rFonts w:cs="Garamond"/>
                <w:color w:val="000000"/>
                <w:sz w:val="22"/>
              </w:rPr>
              <w:t xml:space="preserve">. </w:t>
            </w:r>
          </w:p>
          <w:p w:rsidR="00C84477" w:rsidRPr="00C84477" w:rsidRDefault="00B3478D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 xml:space="preserve">Motsvarande </w:t>
            </w:r>
            <w:r w:rsidR="00C84477" w:rsidRPr="00C84477">
              <w:rPr>
                <w:rFonts w:cs="Garamond"/>
                <w:color w:val="000000"/>
                <w:sz w:val="22"/>
              </w:rPr>
              <w:t>90–150 min/vecka vardagsmotion eller 45–75 min fysisk träning</w:t>
            </w:r>
            <w:r>
              <w:rPr>
                <w:rFonts w:cs="Garamond"/>
                <w:color w:val="000000"/>
                <w:sz w:val="22"/>
              </w:rPr>
              <w:t>.</w:t>
            </w:r>
          </w:p>
          <w:p w:rsidR="00C84477" w:rsidRPr="00B3478D" w:rsidRDefault="00C84477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12"/>
                <w:szCs w:val="12"/>
              </w:rPr>
            </w:pPr>
          </w:p>
          <w:p w:rsidR="00C84477" w:rsidRDefault="00C84477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22"/>
              </w:rPr>
            </w:pPr>
            <w:r w:rsidRPr="00C84477">
              <w:rPr>
                <w:rFonts w:cs="Garamond"/>
                <w:b/>
                <w:bCs/>
                <w:color w:val="000000"/>
                <w:sz w:val="22"/>
              </w:rPr>
              <w:t xml:space="preserve">Tillräcklig nivå </w:t>
            </w:r>
          </w:p>
          <w:p w:rsidR="00B3478D" w:rsidRDefault="00B3478D" w:rsidP="00B3478D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>8–11</w:t>
            </w:r>
            <w:r w:rsidRPr="00C84477">
              <w:rPr>
                <w:rFonts w:cs="Garamond"/>
                <w:color w:val="000000"/>
                <w:sz w:val="22"/>
              </w:rPr>
              <w:t xml:space="preserve"> poäng</w:t>
            </w:r>
            <w:r>
              <w:rPr>
                <w:rFonts w:cs="Garamond"/>
                <w:color w:val="000000"/>
                <w:sz w:val="22"/>
              </w:rPr>
              <w:t xml:space="preserve"> enligt</w:t>
            </w:r>
            <w:r w:rsidRPr="00C84477">
              <w:rPr>
                <w:rFonts w:cs="Garamond"/>
                <w:color w:val="000000"/>
                <w:sz w:val="22"/>
              </w:rPr>
              <w:t xml:space="preserve"> FASTA-skalan</w:t>
            </w:r>
            <w:r>
              <w:rPr>
                <w:rFonts w:cs="Garamond"/>
                <w:color w:val="000000"/>
                <w:sz w:val="22"/>
              </w:rPr>
              <w:t xml:space="preserve">. </w:t>
            </w:r>
          </w:p>
          <w:p w:rsidR="00C84477" w:rsidRPr="00B3478D" w:rsidRDefault="00B3478D" w:rsidP="00C84477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 xml:space="preserve">Motsvarande </w:t>
            </w:r>
            <w:r w:rsidR="00C84477" w:rsidRPr="00C84477">
              <w:rPr>
                <w:rFonts w:cs="Garamond"/>
                <w:color w:val="000000"/>
                <w:sz w:val="22"/>
              </w:rPr>
              <w:t>150 min/vecka vardagsmotion eller 75 min fysisk träning</w:t>
            </w:r>
            <w:r>
              <w:rPr>
                <w:rFonts w:cs="Garamond"/>
                <w:color w:val="000000"/>
                <w:sz w:val="22"/>
              </w:rPr>
              <w:t>.</w:t>
            </w:r>
          </w:p>
          <w:p w:rsidR="00B3478D" w:rsidRPr="00B3478D" w:rsidRDefault="00B3478D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12"/>
                <w:szCs w:val="12"/>
              </w:rPr>
            </w:pPr>
          </w:p>
          <w:p w:rsidR="00C84477" w:rsidRDefault="00C84477" w:rsidP="00C84477">
            <w:pPr>
              <w:autoSpaceDE w:val="0"/>
              <w:autoSpaceDN w:val="0"/>
              <w:adjustRightInd w:val="0"/>
              <w:rPr>
                <w:rFonts w:cs="Garamond"/>
                <w:b/>
                <w:bCs/>
                <w:color w:val="000000"/>
                <w:sz w:val="22"/>
              </w:rPr>
            </w:pPr>
            <w:r w:rsidRPr="00C84477">
              <w:rPr>
                <w:rFonts w:cs="Garamond"/>
                <w:b/>
                <w:bCs/>
                <w:color w:val="000000"/>
                <w:sz w:val="22"/>
              </w:rPr>
              <w:t xml:space="preserve">Högre nivå </w:t>
            </w:r>
          </w:p>
          <w:p w:rsidR="00B3478D" w:rsidRDefault="00B3478D" w:rsidP="00B3478D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>12–19</w:t>
            </w:r>
            <w:r w:rsidRPr="00C84477">
              <w:rPr>
                <w:rFonts w:cs="Garamond"/>
                <w:color w:val="000000"/>
                <w:sz w:val="22"/>
              </w:rPr>
              <w:t xml:space="preserve"> poäng</w:t>
            </w:r>
            <w:r>
              <w:rPr>
                <w:rFonts w:cs="Garamond"/>
                <w:color w:val="000000"/>
                <w:sz w:val="22"/>
              </w:rPr>
              <w:t xml:space="preserve"> enligt</w:t>
            </w:r>
            <w:r w:rsidRPr="00C84477">
              <w:rPr>
                <w:rFonts w:cs="Garamond"/>
                <w:color w:val="000000"/>
                <w:sz w:val="22"/>
              </w:rPr>
              <w:t xml:space="preserve"> FASTA-skalan</w:t>
            </w:r>
            <w:r>
              <w:rPr>
                <w:rFonts w:cs="Garamond"/>
                <w:color w:val="000000"/>
                <w:sz w:val="22"/>
              </w:rPr>
              <w:t xml:space="preserve">. </w:t>
            </w:r>
          </w:p>
          <w:p w:rsidR="00C84477" w:rsidRPr="00B3478D" w:rsidRDefault="00B3478D" w:rsidP="00B3478D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2"/>
              </w:rPr>
            </w:pPr>
            <w:r>
              <w:rPr>
                <w:rFonts w:cs="Garamond"/>
                <w:color w:val="000000"/>
                <w:sz w:val="22"/>
              </w:rPr>
              <w:t>Motsvarande m</w:t>
            </w:r>
            <w:r w:rsidR="00C84477" w:rsidRPr="00C84477">
              <w:rPr>
                <w:rFonts w:cs="Garamond"/>
                <w:color w:val="000000"/>
                <w:sz w:val="22"/>
              </w:rPr>
              <w:t>inst 180 min fysik aktivitet per vecka varav minst 30 min fysisk träning</w:t>
            </w:r>
            <w:r>
              <w:rPr>
                <w:rFonts w:cs="Garamond"/>
                <w:color w:val="000000"/>
                <w:sz w:val="22"/>
              </w:rPr>
              <w:t>.</w:t>
            </w:r>
          </w:p>
          <w:p w:rsidR="00166FDC" w:rsidRPr="00166FDC" w:rsidRDefault="00166FDC" w:rsidP="00C84477"/>
        </w:tc>
      </w:tr>
    </w:tbl>
    <w:p w:rsidR="00F167DB" w:rsidRDefault="00F167DB" w:rsidP="00F167DB"/>
    <w:p w:rsidR="000B237E" w:rsidRDefault="000B237E" w:rsidP="00166FDC">
      <w:pPr>
        <w:pStyle w:val="Rubrik2"/>
        <w:rPr>
          <w:lang w:val="sv-SE"/>
        </w:rPr>
      </w:pPr>
    </w:p>
    <w:p w:rsidR="00B231ED" w:rsidRDefault="000B237E" w:rsidP="00166FDC">
      <w:pPr>
        <w:pStyle w:val="Rubrik2"/>
        <w:rPr>
          <w:lang w:val="sv-SE"/>
        </w:rPr>
      </w:pPr>
      <w:r w:rsidRPr="000B237E">
        <w:rPr>
          <w:lang w:val="sv-SE"/>
        </w:rPr>
        <w:t xml:space="preserve">Frågor om </w:t>
      </w:r>
      <w:r w:rsidR="006A186C">
        <w:rPr>
          <w:lang w:val="sv-SE"/>
        </w:rPr>
        <w:t>a</w:t>
      </w:r>
      <w:r w:rsidR="00117BDE">
        <w:rPr>
          <w:lang w:val="sv-SE"/>
        </w:rPr>
        <w:t>ktivitetsminuter</w:t>
      </w:r>
      <w:r w:rsidR="00C84477">
        <w:rPr>
          <w:lang w:val="sv-SE"/>
        </w:rPr>
        <w:t xml:space="preserve"> – F</w:t>
      </w:r>
      <w:r w:rsidR="006A186C">
        <w:rPr>
          <w:lang w:val="sv-SE"/>
        </w:rPr>
        <w:t>ASTA-</w:t>
      </w:r>
      <w:r w:rsidR="00C84477">
        <w:rPr>
          <w:lang w:val="sv-SE"/>
        </w:rPr>
        <w:t>skalan omvandlat till poäng</w:t>
      </w:r>
    </w:p>
    <w:p w:rsidR="005E7251" w:rsidRDefault="005E7251" w:rsidP="005E7251"/>
    <w:tbl>
      <w:tblPr>
        <w:tblpPr w:leftFromText="141" w:rightFromText="141" w:vertAnchor="text" w:horzAnchor="margin" w:tblpY="86"/>
        <w:tblW w:w="906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259"/>
        <w:gridCol w:w="1135"/>
        <w:gridCol w:w="3396"/>
      </w:tblGrid>
      <w:tr w:rsidR="005E7251" w:rsidTr="004A3693">
        <w:trPr>
          <w:trHeight w:val="274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51" w:rsidRPr="00EB12E7" w:rsidRDefault="005E7251" w:rsidP="004A3693">
            <w:pPr>
              <w:pStyle w:val="Default"/>
              <w:spacing w:after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Hur mycket tid ägnar du en vanlig vecka åt fysisk träning som får dig andfå</w:t>
            </w:r>
            <w:r w:rsidR="006A186C">
              <w:rPr>
                <w:b/>
                <w:bCs/>
                <w:sz w:val="22"/>
                <w:szCs w:val="22"/>
              </w:rPr>
              <w:t>dd?</w:t>
            </w:r>
            <w:r w:rsidR="006A186C">
              <w:rPr>
                <w:b/>
                <w:bCs/>
                <w:sz w:val="22"/>
                <w:szCs w:val="22"/>
              </w:rPr>
              <w:br/>
            </w:r>
            <w:r w:rsidRPr="00D87D2B">
              <w:rPr>
                <w:bCs/>
                <w:sz w:val="22"/>
                <w:szCs w:val="22"/>
              </w:rPr>
              <w:t>(</w:t>
            </w:r>
            <w:r w:rsidR="006A186C">
              <w:rPr>
                <w:bCs/>
                <w:sz w:val="22"/>
                <w:szCs w:val="22"/>
              </w:rPr>
              <w:t>E</w:t>
            </w:r>
            <w:r w:rsidRPr="00D87D2B">
              <w:rPr>
                <w:bCs/>
                <w:sz w:val="22"/>
                <w:szCs w:val="22"/>
              </w:rPr>
              <w:t>xempelvis löpning, bollsport, motionsgymnastik, spinning eller liknade)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51" w:rsidRDefault="005E7251" w:rsidP="004A369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Hur mycket tid ägnar du en vanlig vecka åt vardagsmotion? </w:t>
            </w:r>
            <w:r w:rsidR="006A186C">
              <w:rPr>
                <w:b/>
                <w:bCs/>
                <w:sz w:val="22"/>
                <w:szCs w:val="22"/>
              </w:rPr>
              <w:br/>
            </w:r>
            <w:r w:rsidRPr="00D87D2B">
              <w:rPr>
                <w:bCs/>
                <w:sz w:val="22"/>
                <w:szCs w:val="22"/>
              </w:rPr>
              <w:t>(</w:t>
            </w:r>
            <w:r w:rsidR="006A186C">
              <w:rPr>
                <w:bCs/>
                <w:sz w:val="22"/>
                <w:szCs w:val="22"/>
              </w:rPr>
              <w:t>E</w:t>
            </w:r>
            <w:r w:rsidRPr="00D87D2B">
              <w:rPr>
                <w:bCs/>
                <w:sz w:val="22"/>
                <w:szCs w:val="22"/>
              </w:rPr>
              <w:t>xempelvis att promenera eller cykla)</w:t>
            </w:r>
          </w:p>
        </w:tc>
      </w:tr>
      <w:tr w:rsidR="004F12E5" w:rsidTr="004F12E5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51947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6D552D">
              <w:rPr>
                <w:highlight w:val="yellow"/>
              </w:rPr>
              <w:t>2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Pr="00504554" w:rsidRDefault="004F12E5" w:rsidP="004F12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 minuter/ingen tid alls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86959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6D552D">
              <w:rPr>
                <w:highlight w:val="yellow"/>
              </w:rPr>
              <w:t>1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0 minuter/ingen tid alls</w:t>
            </w:r>
          </w:p>
        </w:tc>
      </w:tr>
      <w:tr w:rsidR="004F12E5" w:rsidTr="004F12E5">
        <w:trPr>
          <w:trHeight w:val="4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53170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4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Mindre än 30 minuter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0523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2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Mindre än 30 minuter</w:t>
            </w:r>
          </w:p>
        </w:tc>
      </w:tr>
      <w:tr w:rsidR="004F12E5" w:rsidTr="004F12E5">
        <w:trPr>
          <w:trHeight w:val="2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80360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6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Pr="00504554" w:rsidRDefault="004F12E5" w:rsidP="004F12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timmar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0494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3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0,5 – 1 timmar</w:t>
            </w:r>
          </w:p>
        </w:tc>
      </w:tr>
      <w:tr w:rsidR="004F12E5" w:rsidTr="004F12E5">
        <w:trPr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78518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8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spacing w:after="240"/>
              <w:rPr>
                <w:color w:val="auto"/>
              </w:rPr>
            </w:pPr>
            <w:r>
              <w:rPr>
                <w:sz w:val="22"/>
                <w:szCs w:val="22"/>
              </w:rPr>
              <w:t>1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 timmar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21261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4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spacing w:after="240"/>
              <w:rPr>
                <w:color w:val="auto"/>
              </w:rPr>
            </w:pPr>
            <w:r>
              <w:rPr>
                <w:sz w:val="22"/>
                <w:szCs w:val="22"/>
              </w:rPr>
              <w:t>1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1,5 timmar</w:t>
            </w:r>
          </w:p>
        </w:tc>
      </w:tr>
      <w:tr w:rsidR="004F12E5" w:rsidTr="004F12E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6179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10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1,5 – 2 timmar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85695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5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1,5 – 2,5 timmar</w:t>
            </w:r>
          </w:p>
        </w:tc>
      </w:tr>
      <w:tr w:rsidR="004F12E5" w:rsidTr="004F12E5">
        <w:trPr>
          <w:trHeight w:val="5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-198939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12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 än 2 timmar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FB4AB0" w:rsidP="004F12E5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12964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2E5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4F12E5">
              <w:t xml:space="preserve">  </w:t>
            </w:r>
            <w:r w:rsidR="004F12E5" w:rsidRPr="00166FDC">
              <w:rPr>
                <w:highlight w:val="yellow"/>
              </w:rPr>
              <w:t>(</w:t>
            </w:r>
            <w:r w:rsidR="004F12E5">
              <w:rPr>
                <w:highlight w:val="yellow"/>
              </w:rPr>
              <w:t>6</w:t>
            </w:r>
            <w:r w:rsidR="004F12E5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5" w:rsidRDefault="004F12E5" w:rsidP="004F12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6A18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 timmar</w:t>
            </w:r>
          </w:p>
        </w:tc>
      </w:tr>
      <w:tr w:rsidR="006D552D" w:rsidTr="004F12E5">
        <w:trPr>
          <w:trHeight w:val="5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2D" w:rsidRDefault="006D552D" w:rsidP="006D552D">
            <w:pPr>
              <w:pStyle w:val="Default"/>
              <w:rPr>
                <w:rFonts w:cs="Arial"/>
                <w:shd w:val="clear" w:color="auto" w:fill="FFFFFF" w:themeFill="background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2D" w:rsidRDefault="006D552D" w:rsidP="006D55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2D" w:rsidRDefault="00FB4AB0" w:rsidP="006D552D">
            <w:pPr>
              <w:pStyle w:val="Default"/>
              <w:rPr>
                <w:color w:val="auto"/>
              </w:rPr>
            </w:pPr>
            <w:sdt>
              <w:sdtPr>
                <w:rPr>
                  <w:rFonts w:cs="Arial"/>
                  <w:shd w:val="clear" w:color="auto" w:fill="FFFFFF" w:themeFill="background1"/>
                </w:rPr>
                <w:id w:val="170182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52D">
                  <w:rPr>
                    <w:rFonts w:ascii="MS Gothic" w:eastAsia="MS Gothic" w:hAnsi="MS Gothic" w:cs="Arial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6D552D">
              <w:t xml:space="preserve">  </w:t>
            </w:r>
            <w:r w:rsidR="006D552D" w:rsidRPr="00166FDC">
              <w:rPr>
                <w:highlight w:val="yellow"/>
              </w:rPr>
              <w:t>(</w:t>
            </w:r>
            <w:r w:rsidR="006D552D">
              <w:rPr>
                <w:highlight w:val="yellow"/>
              </w:rPr>
              <w:t>7</w:t>
            </w:r>
            <w:r w:rsidR="006D552D" w:rsidRPr="00166FDC">
              <w:rPr>
                <w:highlight w:val="yellow"/>
              </w:rPr>
              <w:t xml:space="preserve"> p)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2D" w:rsidRDefault="006D552D" w:rsidP="006D55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 än 5 timmar</w:t>
            </w:r>
          </w:p>
        </w:tc>
      </w:tr>
    </w:tbl>
    <w:p w:rsidR="002B7654" w:rsidRDefault="00166FDC" w:rsidP="00DD1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Räkna samman poängen </w:t>
      </w:r>
      <w:r w:rsidR="000B237E" w:rsidRPr="000B237E">
        <w:rPr>
          <w:b/>
          <w:sz w:val="28"/>
          <w:szCs w:val="28"/>
          <w:highlight w:val="yellow"/>
        </w:rPr>
        <w:t>(gulmarkering)</w:t>
      </w:r>
      <w:r w:rsidR="000B23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 w:rsidR="000B237E">
        <w:rPr>
          <w:b/>
          <w:sz w:val="28"/>
          <w:szCs w:val="28"/>
        </w:rPr>
        <w:t xml:space="preserve">ör de </w:t>
      </w:r>
      <w:r w:rsidR="006D552D">
        <w:rPr>
          <w:b/>
          <w:sz w:val="28"/>
          <w:szCs w:val="28"/>
        </w:rPr>
        <w:t>två</w:t>
      </w:r>
      <w:r w:rsidR="000B237E">
        <w:rPr>
          <w:b/>
          <w:sz w:val="28"/>
          <w:szCs w:val="28"/>
        </w:rPr>
        <w:t xml:space="preserve"> frågorna. </w:t>
      </w:r>
    </w:p>
    <w:p w:rsidR="004F12E5" w:rsidRDefault="000B7B2B" w:rsidP="00DD1D0C">
      <w:pPr>
        <w:rPr>
          <w:b/>
          <w:sz w:val="28"/>
          <w:szCs w:val="28"/>
        </w:rPr>
      </w:pPr>
      <w:r>
        <w:rPr>
          <w:szCs w:val="28"/>
        </w:rPr>
        <w:t>Frågorna med automatisk uträkning finns även i journalen under sökordet Levnadsvanor.</w:t>
      </w:r>
    </w:p>
    <w:p w:rsidR="006D552D" w:rsidRDefault="006D552D" w:rsidP="00DD1D0C">
      <w:pPr>
        <w:rPr>
          <w:b/>
          <w:sz w:val="28"/>
          <w:szCs w:val="28"/>
        </w:rPr>
      </w:pPr>
    </w:p>
    <w:p w:rsidR="00C219D5" w:rsidRDefault="006A186C" w:rsidP="00DD1D0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196850</wp:posOffset>
            </wp:positionV>
            <wp:extent cx="4691350" cy="322199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onoberg_rörels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35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C219D5" w:rsidRPr="00C219D5" w:rsidRDefault="00C219D5" w:rsidP="00C219D5">
      <w:pPr>
        <w:rPr>
          <w:sz w:val="28"/>
          <w:szCs w:val="28"/>
        </w:rPr>
      </w:pPr>
    </w:p>
    <w:p w:rsidR="004F12E5" w:rsidRPr="00C219D5" w:rsidRDefault="004F12E5" w:rsidP="00C219D5">
      <w:pPr>
        <w:jc w:val="right"/>
        <w:rPr>
          <w:sz w:val="28"/>
          <w:szCs w:val="28"/>
        </w:rPr>
      </w:pPr>
    </w:p>
    <w:sectPr w:rsidR="004F12E5" w:rsidRPr="00C219D5" w:rsidSect="00FF24EB">
      <w:headerReference w:type="default" r:id="rId15"/>
      <w:footerReference w:type="default" r:id="rId16"/>
      <w:type w:val="continuous"/>
      <w:pgSz w:w="11906" w:h="16838"/>
      <w:pgMar w:top="907" w:right="1440" w:bottom="680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9BD" w:rsidRDefault="001559BD" w:rsidP="00392BB2">
      <w:pPr>
        <w:spacing w:after="0"/>
      </w:pPr>
      <w:r>
        <w:separator/>
      </w:r>
    </w:p>
  </w:endnote>
  <w:endnote w:type="continuationSeparator" w:id="0">
    <w:p w:rsidR="001559BD" w:rsidRDefault="001559BD" w:rsidP="00392B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6B" w:rsidRDefault="00404E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6B" w:rsidRDefault="00404E6B" w:rsidP="00404E6B">
    <w:r>
      <w:t xml:space="preserve">Mer information för stöd i patientmötet finns på </w:t>
    </w:r>
    <w:hyperlink r:id="rId1" w:history="1">
      <w:r w:rsidRPr="008E2375">
        <w:rPr>
          <w:rStyle w:val="Hyperlnk"/>
        </w:rPr>
        <w:t>vårdgivarwebben/Arbetsområden och processer/Folkhälsa/Levnadsvanor</w:t>
      </w:r>
    </w:hyperlink>
  </w:p>
  <w:p w:rsidR="00E87DBF" w:rsidRDefault="00E87DBF" w:rsidP="00E87DBF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6B" w:rsidRDefault="00404E6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B0" w:rsidRDefault="00FB4AB0" w:rsidP="00FB4AB0">
    <w:pPr>
      <w:pStyle w:val="Sidfot"/>
      <w:jc w:val="right"/>
      <w:rPr>
        <w:caps/>
        <w:color w:val="83B81A" w:themeColor="accent1"/>
        <w:sz w:val="20"/>
        <w:szCs w:val="20"/>
      </w:rPr>
    </w:pPr>
    <w:hyperlink r:id="rId1" w:history="1">
      <w:r>
        <w:rPr>
          <w:rStyle w:val="Hyperlnk"/>
          <w:sz w:val="20"/>
          <w:szCs w:val="20"/>
        </w:rPr>
        <w:t>Framtagna med inspiration från Västra Götalandsregionen</w:t>
      </w:r>
    </w:hyperlink>
  </w:p>
  <w:p w:rsidR="00231784" w:rsidRPr="00962E95" w:rsidRDefault="00231784" w:rsidP="00962E95">
    <w:pPr>
      <w:pStyle w:val="Sidfo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9BD" w:rsidRDefault="001559BD" w:rsidP="00392BB2">
      <w:pPr>
        <w:spacing w:after="0"/>
      </w:pPr>
      <w:r>
        <w:separator/>
      </w:r>
    </w:p>
  </w:footnote>
  <w:footnote w:type="continuationSeparator" w:id="0">
    <w:p w:rsidR="001559BD" w:rsidRDefault="001559BD" w:rsidP="00392B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6B" w:rsidRDefault="00404E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9E" w:rsidRDefault="00850F9E"/>
  <w:tbl>
    <w:tblPr>
      <w:tblStyle w:val="Tabellrutnt"/>
      <w:tblW w:w="9747" w:type="dxa"/>
      <w:tblLayout w:type="fixed"/>
      <w:tblLook w:val="04A0" w:firstRow="1" w:lastRow="0" w:firstColumn="1" w:lastColumn="0" w:noHBand="0" w:noVBand="1"/>
    </w:tblPr>
    <w:tblGrid>
      <w:gridCol w:w="4644"/>
      <w:gridCol w:w="5103"/>
    </w:tblGrid>
    <w:tr w:rsidR="00392BB2" w:rsidTr="00097E8D">
      <w:tc>
        <w:tcPr>
          <w:tcW w:w="4644" w:type="dxa"/>
          <w:tcBorders>
            <w:top w:val="nil"/>
            <w:left w:val="nil"/>
            <w:bottom w:val="nil"/>
            <w:right w:val="nil"/>
          </w:tcBorders>
        </w:tcPr>
        <w:p w:rsidR="00EB12E7" w:rsidRDefault="00EB12E7" w:rsidP="00EB12E7">
          <w:pPr>
            <w:pStyle w:val="Sidhuvud"/>
          </w:pPr>
        </w:p>
        <w:p w:rsidR="00EB12E7" w:rsidRDefault="00EB12E7" w:rsidP="00EB12E7">
          <w:pPr>
            <w:pStyle w:val="Sidhuvud"/>
          </w:pPr>
        </w:p>
        <w:p w:rsidR="00392BB2" w:rsidRDefault="00392BB2" w:rsidP="00DC63B8">
          <w:pPr>
            <w:pStyle w:val="Sidhuvud"/>
            <w:rPr>
              <w:rFonts w:ascii="Arial" w:hAnsi="Arial" w:cs="Arial"/>
              <w:sz w:val="20"/>
            </w:rPr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:rsidR="00392BB2" w:rsidRDefault="00D008BC" w:rsidP="00392BB2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  <w:lang w:eastAsia="sv-SE"/>
            </w:rPr>
            <w:drawing>
              <wp:anchor distT="0" distB="0" distL="114300" distR="114300" simplePos="0" relativeHeight="251658240" behindDoc="1" locked="0" layoutInCell="1" allowOverlap="1" wp14:anchorId="5F9115DF">
                <wp:simplePos x="0" y="0"/>
                <wp:positionH relativeFrom="column">
                  <wp:posOffset>-68206</wp:posOffset>
                </wp:positionH>
                <wp:positionV relativeFrom="paragraph">
                  <wp:posOffset>75</wp:posOffset>
                </wp:positionV>
                <wp:extent cx="2872105" cy="1076325"/>
                <wp:effectExtent l="0" t="0" r="0" b="0"/>
                <wp:wrapTight wrapText="bothSides">
                  <wp:wrapPolygon edited="0">
                    <wp:start x="15616" y="765"/>
                    <wp:lineTo x="4155" y="4205"/>
                    <wp:lineTo x="2436" y="4970"/>
                    <wp:lineTo x="2865" y="7646"/>
                    <wp:lineTo x="573" y="13763"/>
                    <wp:lineTo x="573" y="16821"/>
                    <wp:lineTo x="8023" y="19880"/>
                    <wp:lineTo x="14613" y="20644"/>
                    <wp:lineTo x="20917" y="20644"/>
                    <wp:lineTo x="20917" y="19880"/>
                    <wp:lineTo x="20344" y="15292"/>
                    <wp:lineTo x="20201" y="9940"/>
                    <wp:lineTo x="19484" y="7646"/>
                    <wp:lineTo x="20201" y="5352"/>
                    <wp:lineTo x="20057" y="765"/>
                    <wp:lineTo x="15616" y="765"/>
                  </wp:wrapPolygon>
                </wp:wrapTight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177+R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210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850F9E" w:rsidRDefault="00850F9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E6B" w:rsidRDefault="00404E6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784" w:rsidRPr="00962E95" w:rsidRDefault="00231784" w:rsidP="00962E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F22A5E"/>
    <w:multiLevelType w:val="hybridMultilevel"/>
    <w:tmpl w:val="0FF781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84244"/>
    <w:multiLevelType w:val="multilevel"/>
    <w:tmpl w:val="C8A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553657"/>
    <w:multiLevelType w:val="hybridMultilevel"/>
    <w:tmpl w:val="B19A0C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B4ED4"/>
    <w:multiLevelType w:val="hybridMultilevel"/>
    <w:tmpl w:val="A6EAC8EC"/>
    <w:lvl w:ilvl="0" w:tplc="EF0072A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A4218"/>
    <w:multiLevelType w:val="hybridMultilevel"/>
    <w:tmpl w:val="8B269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2438"/>
    <w:multiLevelType w:val="multilevel"/>
    <w:tmpl w:val="5E56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5164E0"/>
    <w:multiLevelType w:val="hybridMultilevel"/>
    <w:tmpl w:val="9FD06E28"/>
    <w:lvl w:ilvl="0" w:tplc="24CA9B2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E"/>
    <w:rsid w:val="000700A0"/>
    <w:rsid w:val="00070230"/>
    <w:rsid w:val="00097E8D"/>
    <w:rsid w:val="000A2C0E"/>
    <w:rsid w:val="000B237E"/>
    <w:rsid w:val="000B7B2B"/>
    <w:rsid w:val="00111068"/>
    <w:rsid w:val="00117BDE"/>
    <w:rsid w:val="001559BD"/>
    <w:rsid w:val="00163ACD"/>
    <w:rsid w:val="00166FDC"/>
    <w:rsid w:val="00170229"/>
    <w:rsid w:val="001979BB"/>
    <w:rsid w:val="001A7B25"/>
    <w:rsid w:val="001C574C"/>
    <w:rsid w:val="001D1597"/>
    <w:rsid w:val="0021147E"/>
    <w:rsid w:val="0022607F"/>
    <w:rsid w:val="00231784"/>
    <w:rsid w:val="002457FD"/>
    <w:rsid w:val="00270E40"/>
    <w:rsid w:val="002B7654"/>
    <w:rsid w:val="003248D6"/>
    <w:rsid w:val="00350E7B"/>
    <w:rsid w:val="00392BB2"/>
    <w:rsid w:val="003C3B2E"/>
    <w:rsid w:val="003D579B"/>
    <w:rsid w:val="00404E6B"/>
    <w:rsid w:val="00431917"/>
    <w:rsid w:val="0044263F"/>
    <w:rsid w:val="00462D01"/>
    <w:rsid w:val="00490E81"/>
    <w:rsid w:val="00494197"/>
    <w:rsid w:val="004F12E5"/>
    <w:rsid w:val="00504554"/>
    <w:rsid w:val="00560360"/>
    <w:rsid w:val="0058056B"/>
    <w:rsid w:val="005B454F"/>
    <w:rsid w:val="005E7251"/>
    <w:rsid w:val="005F00E9"/>
    <w:rsid w:val="00637E9B"/>
    <w:rsid w:val="00662527"/>
    <w:rsid w:val="006725D0"/>
    <w:rsid w:val="006A186C"/>
    <w:rsid w:val="006D552D"/>
    <w:rsid w:val="00705264"/>
    <w:rsid w:val="00764EA1"/>
    <w:rsid w:val="00774D0B"/>
    <w:rsid w:val="007B72F0"/>
    <w:rsid w:val="0082480B"/>
    <w:rsid w:val="00850F9E"/>
    <w:rsid w:val="00874934"/>
    <w:rsid w:val="008B5462"/>
    <w:rsid w:val="008E27F5"/>
    <w:rsid w:val="008F2B15"/>
    <w:rsid w:val="009264D6"/>
    <w:rsid w:val="00927989"/>
    <w:rsid w:val="00962E95"/>
    <w:rsid w:val="00966F2C"/>
    <w:rsid w:val="009B2A7A"/>
    <w:rsid w:val="009C09E0"/>
    <w:rsid w:val="009E3684"/>
    <w:rsid w:val="009F546A"/>
    <w:rsid w:val="00A31B39"/>
    <w:rsid w:val="00A41F77"/>
    <w:rsid w:val="00A95C15"/>
    <w:rsid w:val="00AE0930"/>
    <w:rsid w:val="00B05128"/>
    <w:rsid w:val="00B231ED"/>
    <w:rsid w:val="00B3478D"/>
    <w:rsid w:val="00B42923"/>
    <w:rsid w:val="00C219D5"/>
    <w:rsid w:val="00C67320"/>
    <w:rsid w:val="00C84477"/>
    <w:rsid w:val="00CB6708"/>
    <w:rsid w:val="00CD29FF"/>
    <w:rsid w:val="00CE2F6C"/>
    <w:rsid w:val="00CE36A7"/>
    <w:rsid w:val="00D008BC"/>
    <w:rsid w:val="00D132A3"/>
    <w:rsid w:val="00D3588F"/>
    <w:rsid w:val="00D5285F"/>
    <w:rsid w:val="00D63996"/>
    <w:rsid w:val="00D713E1"/>
    <w:rsid w:val="00D855C8"/>
    <w:rsid w:val="00D87D2B"/>
    <w:rsid w:val="00DC63B8"/>
    <w:rsid w:val="00DD1D0C"/>
    <w:rsid w:val="00E217EC"/>
    <w:rsid w:val="00E705EA"/>
    <w:rsid w:val="00E77AD3"/>
    <w:rsid w:val="00E87DBF"/>
    <w:rsid w:val="00E94253"/>
    <w:rsid w:val="00EA3B29"/>
    <w:rsid w:val="00EB12E7"/>
    <w:rsid w:val="00ED6716"/>
    <w:rsid w:val="00F167DB"/>
    <w:rsid w:val="00F87052"/>
    <w:rsid w:val="00FB4AB0"/>
    <w:rsid w:val="00FB5B0D"/>
    <w:rsid w:val="00FB70C2"/>
    <w:rsid w:val="00FD3C7C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136431D-B2B7-455B-A5AF-95FFAC99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8056B"/>
    <w:pPr>
      <w:spacing w:line="240" w:lineRule="auto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70E40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5B0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  <w:lang w:val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70E4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92BB2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92BB2"/>
  </w:style>
  <w:style w:type="paragraph" w:styleId="Sidfot">
    <w:name w:val="footer"/>
    <w:basedOn w:val="Normal"/>
    <w:link w:val="SidfotChar"/>
    <w:uiPriority w:val="99"/>
    <w:unhideWhenUsed/>
    <w:rsid w:val="00392BB2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92BB2"/>
  </w:style>
  <w:style w:type="paragraph" w:styleId="Ballongtext">
    <w:name w:val="Balloon Text"/>
    <w:basedOn w:val="Normal"/>
    <w:link w:val="BallongtextChar"/>
    <w:uiPriority w:val="99"/>
    <w:semiHidden/>
    <w:unhideWhenUsed/>
    <w:rsid w:val="00392B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2BB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locked/>
    <w:rsid w:val="0039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392BB2"/>
    <w:pPr>
      <w:spacing w:after="0" w:line="240" w:lineRule="auto"/>
    </w:pPr>
    <w:rPr>
      <w:rFonts w:ascii="Garamond" w:hAnsi="Garamond"/>
    </w:rPr>
  </w:style>
  <w:style w:type="character" w:customStyle="1" w:styleId="Rubrik1Char">
    <w:name w:val="Rubrik 1 Char"/>
    <w:basedOn w:val="Standardstycketeckensnitt"/>
    <w:link w:val="Rubrik1"/>
    <w:uiPriority w:val="9"/>
    <w:rsid w:val="00270E40"/>
    <w:rPr>
      <w:rFonts w:ascii="Arial" w:eastAsiaTheme="majorEastAsia" w:hAnsi="Arial" w:cstheme="majorBidi"/>
      <w:b/>
      <w:color w:val="000000" w:themeColor="text1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B5B0D"/>
    <w:rPr>
      <w:rFonts w:ascii="Arial" w:eastAsiaTheme="majorEastAsia" w:hAnsi="Arial" w:cstheme="majorBidi"/>
      <w:b/>
      <w:sz w:val="28"/>
      <w:szCs w:val="26"/>
      <w:lang w:val="en-US"/>
    </w:rPr>
  </w:style>
  <w:style w:type="character" w:styleId="Starkbetoning">
    <w:name w:val="Intense Emphasis"/>
    <w:basedOn w:val="Standardstycketeckensnitt"/>
    <w:uiPriority w:val="21"/>
    <w:locked/>
    <w:rsid w:val="00CE36A7"/>
    <w:rPr>
      <w:i/>
      <w:iCs/>
      <w:color w:val="5B9BD5"/>
    </w:rPr>
  </w:style>
  <w:style w:type="paragraph" w:styleId="Starktcitat">
    <w:name w:val="Intense Quote"/>
    <w:basedOn w:val="Normal"/>
    <w:next w:val="Normal"/>
    <w:link w:val="StarktcitatChar"/>
    <w:uiPriority w:val="30"/>
    <w:locked/>
    <w:rsid w:val="00CE36A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36A7"/>
    <w:rPr>
      <w:rFonts w:ascii="Garamond" w:hAnsi="Garamond"/>
      <w:i/>
      <w:iCs/>
      <w:color w:val="5B9BD5"/>
      <w:sz w:val="24"/>
    </w:rPr>
  </w:style>
  <w:style w:type="character" w:styleId="Starkreferens">
    <w:name w:val="Intense Reference"/>
    <w:basedOn w:val="Standardstycketeckensnitt"/>
    <w:uiPriority w:val="32"/>
    <w:locked/>
    <w:rsid w:val="00CE36A7"/>
    <w:rPr>
      <w:b/>
      <w:bCs/>
      <w:smallCaps/>
      <w:color w:val="5B9BD5"/>
      <w:spacing w:val="5"/>
    </w:rPr>
  </w:style>
  <w:style w:type="character" w:customStyle="1" w:styleId="Rubrik3Char">
    <w:name w:val="Rubrik 3 Char"/>
    <w:basedOn w:val="Standardstycketeckensnitt"/>
    <w:link w:val="Rubrik3"/>
    <w:uiPriority w:val="9"/>
    <w:rsid w:val="00270E4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Liststycke">
    <w:name w:val="List Paragraph"/>
    <w:basedOn w:val="Normal"/>
    <w:uiPriority w:val="34"/>
    <w:rsid w:val="009B2A7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B70C2"/>
    <w:rPr>
      <w:color w:val="006633" w:themeColor="accent3"/>
      <w:u w:val="single"/>
    </w:rPr>
  </w:style>
  <w:style w:type="paragraph" w:customStyle="1" w:styleId="Default">
    <w:name w:val="Default"/>
    <w:rsid w:val="00850F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22607F"/>
    <w:pPr>
      <w:spacing w:after="375"/>
    </w:pPr>
    <w:rPr>
      <w:rFonts w:ascii="Times New Roman" w:eastAsia="Times New Roman" w:hAnsi="Times New Roman" w:cs="Times New Roman"/>
      <w:sz w:val="21"/>
      <w:szCs w:val="21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9F546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5285F"/>
    <w:rPr>
      <w:color w:val="009E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2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kronoberg.se/vardgivare/arbetsomraden-processer/folkhalsa/levnadsvano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gregion.se/halsa-och-vard/vardgivarwebben/vardriktlinjer/levnadsvanor-och-sjukdomsforebyggande-metode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4%20Patientinformation%20st&#229;ende%20A4.dotx" TargetMode="External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0013490A-DA5D-4005-8B0F-C03DCB3B8C7A}" vid="{67D74328-217A-4E08-85CF-C3ADABD489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DDC4-4163-4DF0-B061-7ACCB8EA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Patientinformation stående A4</Template>
  <TotalTime>18</TotalTime>
  <Pages>2</Pages>
  <Words>424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Arvidsson Angelica FSU stödstrukturer</dc:creator>
  <cp:lastModifiedBy>Arvidsson Angelica FSU stödstrukturer</cp:lastModifiedBy>
  <cp:revision>14</cp:revision>
  <cp:lastPrinted>2016-08-09T09:02:00Z</cp:lastPrinted>
  <dcterms:created xsi:type="dcterms:W3CDTF">2021-01-25T09:43:00Z</dcterms:created>
  <dcterms:modified xsi:type="dcterms:W3CDTF">2021-03-11T11:29:00Z</dcterms:modified>
</cp:coreProperties>
</file>